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A124" w14:textId="0B37864C" w:rsidR="003E7869" w:rsidRPr="003E7869" w:rsidRDefault="003E7869" w:rsidP="003E7869">
      <w:pPr>
        <w:pStyle w:val="PlainText"/>
        <w:rPr>
          <w:b/>
          <w:sz w:val="18"/>
          <w:szCs w:val="26"/>
        </w:rPr>
      </w:pPr>
    </w:p>
    <w:p w14:paraId="158A7E0A" w14:textId="77777777" w:rsidR="00F20C16" w:rsidRDefault="00F20C16" w:rsidP="00F20C16">
      <w:pPr>
        <w:pStyle w:val="PlainText"/>
        <w:rPr>
          <w:b/>
          <w:sz w:val="18"/>
          <w:szCs w:val="26"/>
        </w:rPr>
      </w:pPr>
      <w:r>
        <w:rPr>
          <w:b/>
          <w:noProof/>
          <w:sz w:val="18"/>
          <w:szCs w:val="26"/>
        </w:rPr>
        <mc:AlternateContent>
          <mc:Choice Requires="wps">
            <w:drawing>
              <wp:anchor distT="0" distB="0" distL="114300" distR="114300" simplePos="0" relativeHeight="251659264" behindDoc="0" locked="0" layoutInCell="1" allowOverlap="1" wp14:anchorId="7E20C99F" wp14:editId="4AE3E28E">
                <wp:simplePos x="0" y="0"/>
                <wp:positionH relativeFrom="column">
                  <wp:posOffset>1032728</wp:posOffset>
                </wp:positionH>
                <wp:positionV relativeFrom="paragraph">
                  <wp:posOffset>121920</wp:posOffset>
                </wp:positionV>
                <wp:extent cx="4800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800600" cy="0"/>
                        </a:xfrm>
                        <a:prstGeom prst="line">
                          <a:avLst/>
                        </a:prstGeom>
                        <a:ln w="158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41B52A"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3pt,9.6pt" to="459.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" strokecolor="black [3213]" strokeweight="1.25pt">
                <v:stroke joinstyle="miter"/>
              </v:line>
            </w:pict>
          </mc:Fallback>
        </mc:AlternateContent>
      </w:r>
      <w:r>
        <w:rPr>
          <w:noProof/>
          <w:sz w:val="20"/>
        </w:rPr>
        <mc:AlternateContent>
          <mc:Choice Requires="wps">
            <w:drawing>
              <wp:anchor distT="0" distB="0" distL="114300" distR="114300" simplePos="0" relativeHeight="251661312" behindDoc="0" locked="0" layoutInCell="1" allowOverlap="1" wp14:anchorId="23774877" wp14:editId="3223BFC5">
                <wp:simplePos x="0" y="0"/>
                <wp:positionH relativeFrom="column">
                  <wp:posOffset>0</wp:posOffset>
                </wp:positionH>
                <wp:positionV relativeFrom="paragraph">
                  <wp:posOffset>7838</wp:posOffset>
                </wp:positionV>
                <wp:extent cx="0" cy="1161288"/>
                <wp:effectExtent l="0" t="0" r="19050" b="20320"/>
                <wp:wrapNone/>
                <wp:docPr id="5" name="Straight Connector 5"/>
                <wp:cNvGraphicFramePr/>
                <a:graphic xmlns:a="http://schemas.openxmlformats.org/drawingml/2006/main">
                  <a:graphicData uri="http://schemas.microsoft.com/office/word/2010/wordprocessingShape">
                    <wps:wsp>
                      <wps:cNvCnPr/>
                      <wps:spPr>
                        <a:xfrm flipV="1">
                          <a:off x="0" y="0"/>
                          <a:ext cx="0" cy="116128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7F6E6E" id="Straight Connector 5"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6pt" to="0,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" strokecolor="black [3213]" strokeweight="1.25pt">
                <v:stroke joinstyle="miter"/>
              </v:line>
            </w:pict>
          </mc:Fallback>
        </mc:AlternateContent>
      </w:r>
      <w:r>
        <w:rPr>
          <w:b/>
          <w:noProof/>
          <w:sz w:val="18"/>
          <w:szCs w:val="26"/>
        </w:rPr>
        <mc:AlternateContent>
          <mc:Choice Requires="wps">
            <w:drawing>
              <wp:anchor distT="0" distB="0" distL="114300" distR="114300" simplePos="0" relativeHeight="251660288" behindDoc="0" locked="0" layoutInCell="1" allowOverlap="1" wp14:anchorId="2080A76F" wp14:editId="02A41004">
                <wp:simplePos x="0" y="0"/>
                <wp:positionH relativeFrom="column">
                  <wp:posOffset>19050</wp:posOffset>
                </wp:positionH>
                <wp:positionV relativeFrom="paragraph">
                  <wp:posOffset>-66675</wp:posOffset>
                </wp:positionV>
                <wp:extent cx="1047750" cy="2762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047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8357B" w14:textId="77777777" w:rsidR="00F20C16" w:rsidRPr="009D3AA4" w:rsidRDefault="00F20C16" w:rsidP="00F20C16">
                            <w:pPr>
                              <w:rPr>
                                <w:b/>
                                <w:sz w:val="36"/>
                              </w:rPr>
                            </w:pPr>
                            <w:r w:rsidRPr="009D3AA4">
                              <w:rPr>
                                <w:b/>
                                <w:sz w:val="36"/>
                              </w:rPr>
                              <w:t>USSOCOM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0A76F" id="_x0000_t202" coordsize="21600,21600" o:spt="202" path="m,l,21600r21600,l21600,xe">
                <v:stroke joinstyle="miter"/>
                <v:path gradientshapeok="t" o:connecttype="rect"/>
              </v:shapetype>
              <v:shape id="Text Box 3" o:spid="_x0000_s1026" type="#_x0000_t202" style="position:absolute;margin-left:1.5pt;margin-top:-5.25pt;width:8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" filled="f" stroked="f" strokeweight=".5pt">
                <v:textbox inset="0,0,0,0">
                  <w:txbxContent>
                    <w:p w14:paraId="7B98357B" w14:textId="77777777" w:rsidR="00F20C16" w:rsidRPr="009D3AA4" w:rsidRDefault="00F20C16" w:rsidP="00F20C16">
                      <w:pPr>
                        <w:rPr>
                          <w:b/>
                          <w:sz w:val="36"/>
                        </w:rPr>
                      </w:pPr>
                      <w:r w:rsidRPr="009D3AA4">
                        <w:rPr>
                          <w:b/>
                          <w:sz w:val="36"/>
                        </w:rPr>
                        <w:t>USSOCOM</w:t>
                      </w:r>
                    </w:p>
                  </w:txbxContent>
                </v:textbox>
              </v:shape>
            </w:pict>
          </mc:Fallback>
        </mc:AlternateContent>
      </w:r>
    </w:p>
    <w:p w14:paraId="7D11F954" w14:textId="77777777" w:rsidR="00F20C16" w:rsidRPr="00E02352" w:rsidRDefault="00F20C16" w:rsidP="00F20C16">
      <w:pPr>
        <w:pStyle w:val="PlainText"/>
        <w:spacing w:before="120"/>
        <w:rPr>
          <w:b/>
          <w:sz w:val="30"/>
          <w:szCs w:val="30"/>
        </w:rPr>
      </w:pPr>
      <w:r>
        <w:rPr>
          <w:b/>
          <w:noProof/>
          <w:sz w:val="30"/>
          <w:szCs w:val="30"/>
        </w:rPr>
        <w:drawing>
          <wp:anchor distT="0" distB="0" distL="114300" distR="114300" simplePos="0" relativeHeight="251663360" behindDoc="1" locked="0" layoutInCell="1" allowOverlap="1" wp14:anchorId="6B070FE4" wp14:editId="08F97EA4">
            <wp:simplePos x="0" y="0"/>
            <wp:positionH relativeFrom="column">
              <wp:posOffset>72390</wp:posOffset>
            </wp:positionH>
            <wp:positionV relativeFrom="paragraph">
              <wp:posOffset>316433</wp:posOffset>
            </wp:positionV>
            <wp:extent cx="593090" cy="720725"/>
            <wp:effectExtent l="0" t="0" r="0" b="3175"/>
            <wp:wrapTight wrapText="bothSides">
              <wp:wrapPolygon edited="0">
                <wp:start x="0" y="0"/>
                <wp:lineTo x="0" y="21124"/>
                <wp:lineTo x="20814" y="21124"/>
                <wp:lineTo x="2081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090" cy="720725"/>
                    </a:xfrm>
                    <a:prstGeom prst="rect">
                      <a:avLst/>
                    </a:prstGeom>
                    <a:noFill/>
                  </pic:spPr>
                </pic:pic>
              </a:graphicData>
            </a:graphic>
            <wp14:sizeRelH relativeFrom="margin">
              <wp14:pctWidth>0</wp14:pctWidth>
            </wp14:sizeRelH>
            <wp14:sizeRelV relativeFrom="margin">
              <wp14:pctHeight>0</wp14:pctHeight>
            </wp14:sizeRelV>
          </wp:anchor>
        </w:drawing>
      </w:r>
      <w:r>
        <w:rPr>
          <w:b/>
          <w:sz w:val="27"/>
          <w:szCs w:val="27"/>
        </w:rPr>
        <w:t xml:space="preserve">   </w:t>
      </w:r>
      <w:r w:rsidRPr="00E02352">
        <w:rPr>
          <w:b/>
          <w:sz w:val="30"/>
          <w:szCs w:val="30"/>
        </w:rPr>
        <w:t>SCIENCE AND TECHNOLOGY - PREPARING FOR THE FUTURE 2020-2030</w:t>
      </w:r>
    </w:p>
    <w:p w14:paraId="35971875" w14:textId="7ED3F57D" w:rsidR="00F20C16" w:rsidRPr="007658BD" w:rsidRDefault="00F20C16" w:rsidP="00F20C16">
      <w:pPr>
        <w:pStyle w:val="PlainText"/>
        <w:spacing w:before="240"/>
        <w:rPr>
          <w:b/>
          <w:i/>
          <w:sz w:val="24"/>
          <w:szCs w:val="26"/>
        </w:rPr>
      </w:pPr>
      <w:r>
        <w:rPr>
          <w:b/>
          <w:noProof/>
          <w:sz w:val="18"/>
          <w:szCs w:val="26"/>
        </w:rPr>
        <mc:AlternateContent>
          <mc:Choice Requires="wps">
            <w:drawing>
              <wp:anchor distT="0" distB="0" distL="114300" distR="114300" simplePos="0" relativeHeight="251662336" behindDoc="0" locked="0" layoutInCell="1" allowOverlap="1" wp14:anchorId="667C17D7" wp14:editId="41AB9123">
                <wp:simplePos x="0" y="0"/>
                <wp:positionH relativeFrom="column">
                  <wp:posOffset>709498</wp:posOffset>
                </wp:positionH>
                <wp:positionV relativeFrom="paragraph">
                  <wp:posOffset>66040</wp:posOffset>
                </wp:positionV>
                <wp:extent cx="512064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512064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C6B88EA"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85pt,5.2pt" to="45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" strokecolor="windowText" strokeweight="1.25pt">
                <v:stroke joinstyle="miter"/>
              </v:line>
            </w:pict>
          </mc:Fallback>
        </mc:AlternateContent>
      </w:r>
      <w:r>
        <w:rPr>
          <w:b/>
          <w:sz w:val="30"/>
          <w:szCs w:val="30"/>
        </w:rPr>
        <w:t>MISSION ASSURED COMMUNICATIONS</w:t>
      </w:r>
      <w:r w:rsidRPr="00E02352">
        <w:rPr>
          <w:b/>
          <w:sz w:val="30"/>
          <w:szCs w:val="30"/>
        </w:rPr>
        <w:t xml:space="preserve"> </w:t>
      </w:r>
    </w:p>
    <w:p w14:paraId="00920D9C" w14:textId="727472DC" w:rsidR="00F20C16" w:rsidRPr="00E02352" w:rsidRDefault="00F20C16" w:rsidP="00F20C16">
      <w:pPr>
        <w:pStyle w:val="PlainText"/>
        <w:rPr>
          <w:b/>
          <w:sz w:val="30"/>
          <w:szCs w:val="30"/>
        </w:rPr>
      </w:pPr>
      <w:r>
        <w:rPr>
          <w:b/>
          <w:sz w:val="30"/>
          <w:szCs w:val="30"/>
        </w:rPr>
        <w:t>(MAC</w:t>
      </w:r>
      <w:r w:rsidRPr="00E02352">
        <w:rPr>
          <w:b/>
          <w:sz w:val="30"/>
          <w:szCs w:val="30"/>
        </w:rPr>
        <w:t>)</w:t>
      </w:r>
    </w:p>
    <w:p w14:paraId="391FDE5F" w14:textId="77777777" w:rsidR="003C5746" w:rsidRDefault="003C5746" w:rsidP="003C5746">
      <w:pPr>
        <w:pStyle w:val="PlainText"/>
        <w:rPr>
          <w:sz w:val="24"/>
          <w:szCs w:val="28"/>
        </w:rPr>
      </w:pPr>
    </w:p>
    <w:p w14:paraId="4B2E40C5" w14:textId="77777777" w:rsidR="00F20C16" w:rsidRPr="00E205F9" w:rsidRDefault="00F20C16" w:rsidP="003C5746">
      <w:pPr>
        <w:pStyle w:val="PlainText"/>
        <w:rPr>
          <w:sz w:val="24"/>
          <w:szCs w:val="28"/>
        </w:rPr>
      </w:pPr>
    </w:p>
    <w:p w14:paraId="16A2B622" w14:textId="77777777" w:rsidR="007D7C41" w:rsidRPr="00E205F9" w:rsidRDefault="003C5746" w:rsidP="007D7C41">
      <w:pPr>
        <w:pStyle w:val="PlainText"/>
        <w:rPr>
          <w:sz w:val="24"/>
          <w:szCs w:val="28"/>
        </w:rPr>
      </w:pPr>
      <w:r w:rsidRPr="00E205F9">
        <w:rPr>
          <w:sz w:val="24"/>
          <w:szCs w:val="28"/>
        </w:rPr>
        <w:t>After more than 16 years of sustained combat operations, USSOCOM has reassessed its capability requirements in light of rapid changes occurring in the st</w:t>
      </w:r>
      <w:r w:rsidR="00DF54CA" w:rsidRPr="00E205F9">
        <w:rPr>
          <w:sz w:val="24"/>
          <w:szCs w:val="28"/>
        </w:rPr>
        <w:t xml:space="preserve">rategic operating environment.  </w:t>
      </w:r>
    </w:p>
    <w:p w14:paraId="7B320519" w14:textId="77777777" w:rsidR="007D7C41" w:rsidRPr="00E205F9" w:rsidRDefault="007D7C41" w:rsidP="007D7C41">
      <w:pPr>
        <w:pStyle w:val="PlainText"/>
        <w:rPr>
          <w:sz w:val="24"/>
          <w:szCs w:val="28"/>
        </w:rPr>
      </w:pPr>
    </w:p>
    <w:p w14:paraId="48FA8C9D" w14:textId="77777777" w:rsidR="001E0CE3" w:rsidRDefault="006F5210" w:rsidP="007D7C41">
      <w:pPr>
        <w:pStyle w:val="PlainText"/>
        <w:rPr>
          <w:sz w:val="24"/>
          <w:szCs w:val="28"/>
        </w:rPr>
      </w:pPr>
      <w:r w:rsidRPr="00E205F9">
        <w:rPr>
          <w:sz w:val="24"/>
          <w:szCs w:val="28"/>
        </w:rPr>
        <w:t>Technology is rapidly accelerating and changing the geopolitical dynamics between state and non-state actors</w:t>
      </w:r>
      <w:r w:rsidR="003B5C9D">
        <w:rPr>
          <w:sz w:val="24"/>
          <w:szCs w:val="28"/>
        </w:rPr>
        <w:t xml:space="preserve">-that include </w:t>
      </w:r>
      <w:r w:rsidR="003D6307" w:rsidRPr="00E205F9">
        <w:rPr>
          <w:sz w:val="24"/>
          <w:szCs w:val="28"/>
        </w:rPr>
        <w:t>violent extremist organizations</w:t>
      </w:r>
      <w:r w:rsidR="008252DB">
        <w:rPr>
          <w:sz w:val="24"/>
          <w:szCs w:val="28"/>
        </w:rPr>
        <w:t>.</w:t>
      </w:r>
      <w:r w:rsidR="007978A7">
        <w:rPr>
          <w:sz w:val="24"/>
          <w:szCs w:val="28"/>
          <w:vertAlign w:val="superscript"/>
        </w:rPr>
        <w:t>[</w:t>
      </w:r>
      <w:r w:rsidR="007978A7" w:rsidRPr="00E205F9">
        <w:rPr>
          <w:sz w:val="24"/>
          <w:szCs w:val="28"/>
          <w:vertAlign w:val="superscript"/>
        </w:rPr>
        <w:t>1</w:t>
      </w:r>
      <w:r w:rsidR="007978A7">
        <w:rPr>
          <w:sz w:val="24"/>
          <w:szCs w:val="28"/>
          <w:vertAlign w:val="superscript"/>
        </w:rPr>
        <w:t>]</w:t>
      </w:r>
      <w:r w:rsidR="007978A7">
        <w:rPr>
          <w:sz w:val="24"/>
          <w:szCs w:val="28"/>
        </w:rPr>
        <w:t xml:space="preserve">  </w:t>
      </w:r>
      <w:r w:rsidRPr="00E205F9">
        <w:rPr>
          <w:sz w:val="24"/>
          <w:szCs w:val="28"/>
        </w:rPr>
        <w:t xml:space="preserve">Advances in artificial intelligence (AI), materials, manufacturing, </w:t>
      </w:r>
      <w:r w:rsidR="003A5C72" w:rsidRPr="00E205F9">
        <w:rPr>
          <w:sz w:val="24"/>
          <w:szCs w:val="28"/>
        </w:rPr>
        <w:t>robotics/</w:t>
      </w:r>
      <w:r w:rsidR="006928F1" w:rsidRPr="00E205F9">
        <w:rPr>
          <w:sz w:val="24"/>
          <w:szCs w:val="28"/>
        </w:rPr>
        <w:t>autonomous</w:t>
      </w:r>
      <w:r w:rsidR="00384310" w:rsidRPr="00E205F9">
        <w:rPr>
          <w:sz w:val="24"/>
          <w:szCs w:val="28"/>
        </w:rPr>
        <w:t xml:space="preserve"> systems, </w:t>
      </w:r>
      <w:r w:rsidR="006928F1" w:rsidRPr="00E205F9">
        <w:rPr>
          <w:sz w:val="24"/>
          <w:szCs w:val="28"/>
        </w:rPr>
        <w:t xml:space="preserve">long-range precision strike weapons, </w:t>
      </w:r>
      <w:r w:rsidRPr="00E205F9">
        <w:rPr>
          <w:sz w:val="24"/>
          <w:szCs w:val="28"/>
        </w:rPr>
        <w:t xml:space="preserve">bio-technologies and energy will have a significant impact on future warfare and military instruments of power.  </w:t>
      </w:r>
    </w:p>
    <w:p w14:paraId="4EF138AD" w14:textId="77777777" w:rsidR="001E0CE3" w:rsidRDefault="001E0CE3" w:rsidP="007D7C41">
      <w:pPr>
        <w:pStyle w:val="PlainText"/>
        <w:rPr>
          <w:sz w:val="24"/>
          <w:szCs w:val="28"/>
        </w:rPr>
      </w:pPr>
    </w:p>
    <w:p w14:paraId="1718364B" w14:textId="77777777" w:rsidR="007D7C41" w:rsidRPr="00E205F9" w:rsidRDefault="001E0CE3" w:rsidP="007D7C41">
      <w:pPr>
        <w:pStyle w:val="PlainText"/>
        <w:rPr>
          <w:sz w:val="24"/>
          <w:szCs w:val="28"/>
        </w:rPr>
      </w:pPr>
      <w:r>
        <w:rPr>
          <w:sz w:val="24"/>
          <w:szCs w:val="28"/>
        </w:rPr>
        <w:t xml:space="preserve">The world is becoming more </w:t>
      </w:r>
      <w:r w:rsidR="00B74910">
        <w:rPr>
          <w:sz w:val="24"/>
          <w:szCs w:val="28"/>
        </w:rPr>
        <w:t xml:space="preserve">complex, </w:t>
      </w:r>
      <w:r>
        <w:rPr>
          <w:sz w:val="24"/>
          <w:szCs w:val="28"/>
        </w:rPr>
        <w:t xml:space="preserve">crowded and connected.  </w:t>
      </w:r>
      <w:r w:rsidR="006F5210" w:rsidRPr="00E205F9">
        <w:rPr>
          <w:sz w:val="24"/>
          <w:szCs w:val="28"/>
        </w:rPr>
        <w:t xml:space="preserve">Think about the impact to </w:t>
      </w:r>
      <w:r w:rsidR="00F22554">
        <w:rPr>
          <w:sz w:val="24"/>
          <w:szCs w:val="28"/>
        </w:rPr>
        <w:t>USSOCOM Special Operations Forces (</w:t>
      </w:r>
      <w:r w:rsidR="00384310" w:rsidRPr="00E205F9">
        <w:rPr>
          <w:sz w:val="24"/>
          <w:szCs w:val="28"/>
        </w:rPr>
        <w:t>SOF</w:t>
      </w:r>
      <w:r w:rsidR="00F22554">
        <w:rPr>
          <w:sz w:val="24"/>
          <w:szCs w:val="28"/>
        </w:rPr>
        <w:t>)</w:t>
      </w:r>
      <w:r w:rsidR="00384310" w:rsidRPr="00E205F9">
        <w:rPr>
          <w:sz w:val="24"/>
          <w:szCs w:val="28"/>
        </w:rPr>
        <w:t xml:space="preserve"> </w:t>
      </w:r>
      <w:r w:rsidR="006F5210" w:rsidRPr="00E205F9">
        <w:rPr>
          <w:sz w:val="24"/>
          <w:szCs w:val="28"/>
        </w:rPr>
        <w:t>identity security in a future where AI, facial recognition, and biometric tools at ports of entry and even crowd-sour</w:t>
      </w:r>
      <w:r w:rsidR="00B64A67">
        <w:rPr>
          <w:sz w:val="24"/>
          <w:szCs w:val="28"/>
        </w:rPr>
        <w:t>ce screening in public venues identifies</w:t>
      </w:r>
      <w:r w:rsidR="006F5210" w:rsidRPr="00E205F9">
        <w:rPr>
          <w:sz w:val="24"/>
          <w:szCs w:val="28"/>
        </w:rPr>
        <w:t xml:space="preserve"> and track</w:t>
      </w:r>
      <w:r w:rsidR="00B64A67">
        <w:rPr>
          <w:sz w:val="24"/>
          <w:szCs w:val="28"/>
        </w:rPr>
        <w:t>s</w:t>
      </w:r>
      <w:r w:rsidR="006F5210" w:rsidRPr="00E205F9">
        <w:rPr>
          <w:sz w:val="24"/>
          <w:szCs w:val="28"/>
        </w:rPr>
        <w:t xml:space="preserve"> individuals.  </w:t>
      </w:r>
      <w:r w:rsidR="00DF54CA" w:rsidRPr="00E205F9">
        <w:rPr>
          <w:sz w:val="24"/>
          <w:szCs w:val="28"/>
        </w:rPr>
        <w:t xml:space="preserve">In a networked world using AI tools, an individual’s movements could be tracked over time, </w:t>
      </w:r>
      <w:r w:rsidR="00F82E8D" w:rsidRPr="00E205F9">
        <w:rPr>
          <w:sz w:val="24"/>
          <w:szCs w:val="28"/>
        </w:rPr>
        <w:t xml:space="preserve">databased, and accessed from anywhere.  </w:t>
      </w:r>
      <w:r>
        <w:rPr>
          <w:sz w:val="24"/>
          <w:szCs w:val="28"/>
        </w:rPr>
        <w:t>To mitigate these effects and ga</w:t>
      </w:r>
      <w:r w:rsidR="003B5C9D">
        <w:rPr>
          <w:sz w:val="24"/>
          <w:szCs w:val="28"/>
        </w:rPr>
        <w:t>in access to challenged regions/</w:t>
      </w:r>
      <w:r>
        <w:rPr>
          <w:sz w:val="24"/>
          <w:szCs w:val="28"/>
        </w:rPr>
        <w:t>domains, SOF</w:t>
      </w:r>
      <w:r w:rsidR="00B64A67">
        <w:rPr>
          <w:sz w:val="24"/>
          <w:szCs w:val="28"/>
        </w:rPr>
        <w:t xml:space="preserve"> must have the ability to avoid drawing attention by better obscuring and concealing their physical and virtual presence </w:t>
      </w:r>
      <w:r w:rsidR="00946123">
        <w:rPr>
          <w:sz w:val="24"/>
          <w:szCs w:val="28"/>
        </w:rPr>
        <w:t>to blend</w:t>
      </w:r>
      <w:r w:rsidR="00B64A67">
        <w:rPr>
          <w:sz w:val="24"/>
          <w:szCs w:val="28"/>
        </w:rPr>
        <w:t xml:space="preserve"> in </w:t>
      </w:r>
      <w:r w:rsidR="00946123">
        <w:rPr>
          <w:sz w:val="24"/>
          <w:szCs w:val="28"/>
        </w:rPr>
        <w:t>and appear innocuous</w:t>
      </w:r>
      <w:r w:rsidR="00B64A67">
        <w:rPr>
          <w:sz w:val="24"/>
          <w:szCs w:val="28"/>
        </w:rPr>
        <w:t>.</w:t>
      </w:r>
    </w:p>
    <w:p w14:paraId="16E78EE0" w14:textId="77777777" w:rsidR="007D7C41" w:rsidRPr="00E205F9" w:rsidRDefault="007D7C41" w:rsidP="007D7C41">
      <w:pPr>
        <w:pStyle w:val="PlainText"/>
        <w:rPr>
          <w:sz w:val="24"/>
          <w:szCs w:val="28"/>
        </w:rPr>
      </w:pPr>
    </w:p>
    <w:p w14:paraId="4C60E09F" w14:textId="77777777" w:rsidR="007D7C41" w:rsidRPr="00E205F9" w:rsidRDefault="004F1A10" w:rsidP="007D7C41">
      <w:pPr>
        <w:pStyle w:val="PlainText"/>
        <w:rPr>
          <w:sz w:val="24"/>
          <w:szCs w:val="28"/>
        </w:rPr>
      </w:pPr>
      <w:r w:rsidRPr="00E205F9">
        <w:rPr>
          <w:sz w:val="24"/>
          <w:szCs w:val="28"/>
        </w:rPr>
        <w:t>State and non-state actors threaten</w:t>
      </w:r>
      <w:r w:rsidR="006F5210" w:rsidRPr="00E205F9">
        <w:rPr>
          <w:sz w:val="24"/>
          <w:szCs w:val="28"/>
        </w:rPr>
        <w:t xml:space="preserve"> </w:t>
      </w:r>
      <w:r w:rsidR="003B23EB" w:rsidRPr="00E205F9">
        <w:rPr>
          <w:sz w:val="24"/>
          <w:szCs w:val="28"/>
        </w:rPr>
        <w:t xml:space="preserve">disruptive and destructive </w:t>
      </w:r>
      <w:r w:rsidR="007D7C41" w:rsidRPr="00E205F9">
        <w:rPr>
          <w:sz w:val="24"/>
          <w:szCs w:val="28"/>
        </w:rPr>
        <w:t xml:space="preserve">non-attributable </w:t>
      </w:r>
      <w:r w:rsidR="00A97DA1" w:rsidRPr="00E205F9">
        <w:rPr>
          <w:sz w:val="24"/>
          <w:szCs w:val="28"/>
        </w:rPr>
        <w:t>engagements</w:t>
      </w:r>
      <w:r w:rsidR="003B23EB" w:rsidRPr="00E205F9">
        <w:rPr>
          <w:sz w:val="24"/>
          <w:szCs w:val="28"/>
        </w:rPr>
        <w:t xml:space="preserve"> </w:t>
      </w:r>
      <w:r w:rsidR="006F5210" w:rsidRPr="00E205F9">
        <w:rPr>
          <w:sz w:val="24"/>
          <w:szCs w:val="28"/>
        </w:rPr>
        <w:t xml:space="preserve">against </w:t>
      </w:r>
      <w:r w:rsidR="003B23EB" w:rsidRPr="00E205F9">
        <w:rPr>
          <w:sz w:val="24"/>
          <w:szCs w:val="28"/>
        </w:rPr>
        <w:t xml:space="preserve">non-military and military </w:t>
      </w:r>
      <w:r w:rsidR="006F5210" w:rsidRPr="00E205F9">
        <w:rPr>
          <w:sz w:val="24"/>
          <w:szCs w:val="28"/>
        </w:rPr>
        <w:t>infrastructure, information systems</w:t>
      </w:r>
      <w:r w:rsidR="003B23EB" w:rsidRPr="00E205F9">
        <w:rPr>
          <w:sz w:val="24"/>
          <w:szCs w:val="28"/>
        </w:rPr>
        <w:t>, and equipment</w:t>
      </w:r>
      <w:r w:rsidR="006F5210" w:rsidRPr="00E205F9">
        <w:rPr>
          <w:sz w:val="24"/>
          <w:szCs w:val="28"/>
        </w:rPr>
        <w:t xml:space="preserve">.  </w:t>
      </w:r>
      <w:r w:rsidR="00F5295E">
        <w:rPr>
          <w:sz w:val="24"/>
          <w:szCs w:val="28"/>
        </w:rPr>
        <w:t xml:space="preserve">Flexible, secure, and </w:t>
      </w:r>
      <w:r w:rsidR="00DA6A55">
        <w:rPr>
          <w:sz w:val="24"/>
          <w:szCs w:val="28"/>
        </w:rPr>
        <w:t>resilient</w:t>
      </w:r>
      <w:r w:rsidR="00F5295E">
        <w:rPr>
          <w:sz w:val="24"/>
          <w:szCs w:val="28"/>
        </w:rPr>
        <w:t xml:space="preserve"> communications </w:t>
      </w:r>
      <w:r w:rsidR="0065355E">
        <w:rPr>
          <w:sz w:val="24"/>
          <w:szCs w:val="28"/>
        </w:rPr>
        <w:t xml:space="preserve">systems </w:t>
      </w:r>
      <w:r w:rsidR="00F5295E">
        <w:rPr>
          <w:sz w:val="24"/>
          <w:szCs w:val="28"/>
        </w:rPr>
        <w:t xml:space="preserve">must be developed that provide mission assured communications </w:t>
      </w:r>
      <w:r w:rsidR="00170B1A">
        <w:rPr>
          <w:sz w:val="24"/>
          <w:szCs w:val="28"/>
        </w:rPr>
        <w:t xml:space="preserve">for SOF operating </w:t>
      </w:r>
      <w:r w:rsidR="0065355E">
        <w:rPr>
          <w:sz w:val="24"/>
          <w:szCs w:val="28"/>
        </w:rPr>
        <w:t xml:space="preserve">in any </w:t>
      </w:r>
      <w:r w:rsidR="00EA1562">
        <w:rPr>
          <w:sz w:val="24"/>
          <w:szCs w:val="28"/>
        </w:rPr>
        <w:t>threat</w:t>
      </w:r>
      <w:r w:rsidR="00F5295E">
        <w:rPr>
          <w:sz w:val="24"/>
          <w:szCs w:val="28"/>
        </w:rPr>
        <w:t xml:space="preserve"> </w:t>
      </w:r>
      <w:r w:rsidR="00170B1A">
        <w:rPr>
          <w:sz w:val="24"/>
          <w:szCs w:val="28"/>
        </w:rPr>
        <w:t>or disadvantaged</w:t>
      </w:r>
      <w:r w:rsidR="00EA1562">
        <w:rPr>
          <w:sz w:val="24"/>
          <w:szCs w:val="28"/>
        </w:rPr>
        <w:t xml:space="preserve"> </w:t>
      </w:r>
      <w:r w:rsidR="0065355E">
        <w:rPr>
          <w:sz w:val="24"/>
          <w:szCs w:val="28"/>
        </w:rPr>
        <w:t>combat</w:t>
      </w:r>
      <w:r w:rsidR="000779CD">
        <w:rPr>
          <w:sz w:val="24"/>
          <w:szCs w:val="28"/>
        </w:rPr>
        <w:t xml:space="preserve"> </w:t>
      </w:r>
      <w:r w:rsidR="00EA1562">
        <w:rPr>
          <w:sz w:val="24"/>
          <w:szCs w:val="28"/>
        </w:rPr>
        <w:t>environment</w:t>
      </w:r>
      <w:r w:rsidR="00F5295E">
        <w:rPr>
          <w:sz w:val="24"/>
          <w:szCs w:val="28"/>
        </w:rPr>
        <w:t xml:space="preserve">.  </w:t>
      </w:r>
      <w:r w:rsidR="006928F1" w:rsidRPr="00E205F9">
        <w:rPr>
          <w:sz w:val="24"/>
          <w:szCs w:val="28"/>
        </w:rPr>
        <w:t>The future SOF operator’s kit will have to include the means and skills to navigate a</w:t>
      </w:r>
      <w:r w:rsidR="007D7C41" w:rsidRPr="00E205F9">
        <w:rPr>
          <w:sz w:val="24"/>
          <w:szCs w:val="28"/>
        </w:rPr>
        <w:t>t the intersection of the physical and</w:t>
      </w:r>
      <w:r w:rsidR="006928F1" w:rsidRPr="00E205F9">
        <w:rPr>
          <w:sz w:val="24"/>
          <w:szCs w:val="28"/>
        </w:rPr>
        <w:t xml:space="preserve"> virtual world.  </w:t>
      </w:r>
    </w:p>
    <w:p w14:paraId="3B9604E9" w14:textId="77777777" w:rsidR="007D7C41" w:rsidRPr="00E205F9" w:rsidRDefault="007D7C41" w:rsidP="007D7C41">
      <w:pPr>
        <w:pStyle w:val="PlainText"/>
        <w:rPr>
          <w:sz w:val="24"/>
          <w:szCs w:val="28"/>
        </w:rPr>
      </w:pPr>
    </w:p>
    <w:p w14:paraId="05472D9F" w14:textId="77777777" w:rsidR="003C5746" w:rsidRPr="00E205F9" w:rsidRDefault="00384310" w:rsidP="007D7C41">
      <w:pPr>
        <w:pStyle w:val="PlainText"/>
        <w:rPr>
          <w:sz w:val="24"/>
          <w:szCs w:val="28"/>
        </w:rPr>
      </w:pPr>
      <w:r w:rsidRPr="00E205F9">
        <w:rPr>
          <w:sz w:val="24"/>
          <w:szCs w:val="28"/>
        </w:rPr>
        <w:t>Beyond the employment of improved technologies, adv</w:t>
      </w:r>
      <w:r w:rsidR="006928F1" w:rsidRPr="00E205F9">
        <w:rPr>
          <w:sz w:val="24"/>
          <w:szCs w:val="28"/>
        </w:rPr>
        <w:t xml:space="preserve">ersaries will continue </w:t>
      </w:r>
      <w:r w:rsidR="00BC0C16" w:rsidRPr="00E205F9">
        <w:rPr>
          <w:sz w:val="24"/>
          <w:szCs w:val="28"/>
        </w:rPr>
        <w:t>to rapidly evolve and adapt by</w:t>
      </w:r>
      <w:r w:rsidR="006928F1" w:rsidRPr="00E205F9">
        <w:rPr>
          <w:sz w:val="24"/>
          <w:szCs w:val="28"/>
        </w:rPr>
        <w:t xml:space="preserve"> </w:t>
      </w:r>
      <w:r w:rsidR="00BC0C16" w:rsidRPr="00E205F9">
        <w:rPr>
          <w:sz w:val="24"/>
          <w:szCs w:val="28"/>
        </w:rPr>
        <w:t>employing novel tactics/techniques</w:t>
      </w:r>
      <w:r w:rsidRPr="00E205F9">
        <w:rPr>
          <w:sz w:val="24"/>
          <w:szCs w:val="28"/>
        </w:rPr>
        <w:t xml:space="preserve">, capabilities, and resources </w:t>
      </w:r>
      <w:r w:rsidR="004F1A10" w:rsidRPr="00E205F9">
        <w:rPr>
          <w:sz w:val="24"/>
          <w:szCs w:val="28"/>
        </w:rPr>
        <w:t>to</w:t>
      </w:r>
      <w:r w:rsidRPr="00E205F9">
        <w:rPr>
          <w:sz w:val="24"/>
          <w:szCs w:val="28"/>
        </w:rPr>
        <w:t xml:space="preserve"> challenge U</w:t>
      </w:r>
      <w:r w:rsidR="00806EF4">
        <w:rPr>
          <w:sz w:val="24"/>
          <w:szCs w:val="28"/>
        </w:rPr>
        <w:t>.</w:t>
      </w:r>
      <w:r w:rsidRPr="00E205F9">
        <w:rPr>
          <w:sz w:val="24"/>
          <w:szCs w:val="28"/>
        </w:rPr>
        <w:t>S</w:t>
      </w:r>
      <w:r w:rsidR="00806EF4">
        <w:rPr>
          <w:sz w:val="24"/>
          <w:szCs w:val="28"/>
        </w:rPr>
        <w:t>.</w:t>
      </w:r>
      <w:r w:rsidRPr="00E205F9">
        <w:rPr>
          <w:sz w:val="24"/>
          <w:szCs w:val="28"/>
        </w:rPr>
        <w:t xml:space="preserve"> interests.  </w:t>
      </w:r>
      <w:r w:rsidR="00DF54CA" w:rsidRPr="00E205F9">
        <w:rPr>
          <w:sz w:val="24"/>
          <w:szCs w:val="28"/>
        </w:rPr>
        <w:t xml:space="preserve">The challenge for SOF is pacing with the commercial sectors on AI, data and machine learning as our competitors and adversaries rapidly acquire </w:t>
      </w:r>
      <w:r w:rsidRPr="00E205F9">
        <w:rPr>
          <w:sz w:val="24"/>
          <w:szCs w:val="28"/>
        </w:rPr>
        <w:t>and leverage these technologies, a</w:t>
      </w:r>
      <w:r w:rsidR="00A87BDF" w:rsidRPr="00E205F9">
        <w:rPr>
          <w:sz w:val="24"/>
          <w:szCs w:val="28"/>
        </w:rPr>
        <w:t>nticipating</w:t>
      </w:r>
      <w:r w:rsidR="003C5746" w:rsidRPr="00E205F9">
        <w:rPr>
          <w:sz w:val="24"/>
          <w:szCs w:val="28"/>
        </w:rPr>
        <w:t xml:space="preserve"> emerging challenges </w:t>
      </w:r>
      <w:r w:rsidR="009E385E" w:rsidRPr="00E205F9">
        <w:rPr>
          <w:sz w:val="24"/>
          <w:szCs w:val="28"/>
        </w:rPr>
        <w:t xml:space="preserve">and, </w:t>
      </w:r>
      <w:r w:rsidR="006608A9" w:rsidRPr="00E205F9">
        <w:rPr>
          <w:sz w:val="24"/>
          <w:szCs w:val="28"/>
        </w:rPr>
        <w:t>when</w:t>
      </w:r>
      <w:r w:rsidR="009E385E" w:rsidRPr="00E205F9">
        <w:rPr>
          <w:sz w:val="24"/>
          <w:szCs w:val="28"/>
        </w:rPr>
        <w:t xml:space="preserve"> necessary, maintain</w:t>
      </w:r>
      <w:r w:rsidR="00A87BDF" w:rsidRPr="00E205F9">
        <w:rPr>
          <w:sz w:val="24"/>
          <w:szCs w:val="28"/>
        </w:rPr>
        <w:t>ing</w:t>
      </w:r>
      <w:r w:rsidR="009E385E" w:rsidRPr="00E205F9">
        <w:rPr>
          <w:sz w:val="24"/>
          <w:szCs w:val="28"/>
        </w:rPr>
        <w:t xml:space="preserve"> the ability to rapidly respond</w:t>
      </w:r>
      <w:r w:rsidR="003C5746" w:rsidRPr="00E205F9">
        <w:rPr>
          <w:sz w:val="24"/>
          <w:szCs w:val="28"/>
        </w:rPr>
        <w:t xml:space="preserve"> </w:t>
      </w:r>
      <w:r w:rsidR="00DF54CA" w:rsidRPr="00E205F9">
        <w:rPr>
          <w:sz w:val="24"/>
          <w:szCs w:val="28"/>
        </w:rPr>
        <w:t xml:space="preserve">to erupting crises </w:t>
      </w:r>
      <w:r w:rsidR="00F82E8D" w:rsidRPr="00E205F9">
        <w:rPr>
          <w:sz w:val="24"/>
          <w:szCs w:val="28"/>
        </w:rPr>
        <w:t>thr</w:t>
      </w:r>
      <w:r w:rsidR="00F64F3E" w:rsidRPr="00E205F9">
        <w:rPr>
          <w:sz w:val="24"/>
          <w:szCs w:val="28"/>
        </w:rPr>
        <w:t xml:space="preserve">ough non-traditional means or the employment of </w:t>
      </w:r>
      <w:r w:rsidR="00DF54CA" w:rsidRPr="00E205F9">
        <w:rPr>
          <w:sz w:val="24"/>
          <w:szCs w:val="28"/>
        </w:rPr>
        <w:t>overwhelming force.</w:t>
      </w:r>
    </w:p>
    <w:p w14:paraId="16ADF179" w14:textId="77777777" w:rsidR="003C5746" w:rsidRPr="008252DB" w:rsidRDefault="003C5746" w:rsidP="003C5746">
      <w:pPr>
        <w:pStyle w:val="PlainText"/>
        <w:rPr>
          <w:sz w:val="24"/>
          <w:szCs w:val="28"/>
        </w:rPr>
      </w:pPr>
    </w:p>
    <w:p w14:paraId="2A157817" w14:textId="75894CED" w:rsidR="007978A7" w:rsidRPr="00E205F9" w:rsidRDefault="007978A7" w:rsidP="007978A7">
      <w:pPr>
        <w:pStyle w:val="PlainText"/>
        <w:rPr>
          <w:sz w:val="24"/>
          <w:szCs w:val="28"/>
        </w:rPr>
      </w:pPr>
      <w:r w:rsidRPr="00E205F9">
        <w:rPr>
          <w:sz w:val="24"/>
          <w:szCs w:val="28"/>
        </w:rPr>
        <w:lastRenderedPageBreak/>
        <w:t>USSOCOM Acquisition, Technology, and Logistics Center’s Science and</w:t>
      </w:r>
      <w:r w:rsidR="00F22554">
        <w:rPr>
          <w:sz w:val="24"/>
          <w:szCs w:val="28"/>
        </w:rPr>
        <w:t xml:space="preserve"> Technology Directorate </w:t>
      </w:r>
      <w:r w:rsidR="00171537">
        <w:rPr>
          <w:sz w:val="24"/>
          <w:szCs w:val="28"/>
        </w:rPr>
        <w:t xml:space="preserve">(SOF AT&amp;L-ST) </w:t>
      </w:r>
      <w:r w:rsidRPr="00E205F9">
        <w:rPr>
          <w:sz w:val="24"/>
          <w:szCs w:val="28"/>
        </w:rPr>
        <w:t xml:space="preserve">future concept of </w:t>
      </w:r>
      <w:r w:rsidR="00E278F0">
        <w:rPr>
          <w:sz w:val="24"/>
          <w:szCs w:val="28"/>
        </w:rPr>
        <w:t xml:space="preserve">“Mission Assured Communications” </w:t>
      </w:r>
      <w:r w:rsidRPr="00E205F9">
        <w:rPr>
          <w:sz w:val="24"/>
          <w:szCs w:val="28"/>
        </w:rPr>
        <w:t xml:space="preserve">will be part of USSOCOM’s solution to the challenges posed by the accelerating velocity of human and technological change.  </w:t>
      </w:r>
    </w:p>
    <w:p w14:paraId="2F5915E3" w14:textId="77777777" w:rsidR="00171537" w:rsidRDefault="00171537" w:rsidP="00303E62">
      <w:pPr>
        <w:spacing w:after="0" w:line="240" w:lineRule="auto"/>
        <w:rPr>
          <w:rFonts w:cstheme="minorHAnsi"/>
          <w:b/>
          <w:i/>
          <w:sz w:val="28"/>
          <w:szCs w:val="28"/>
        </w:rPr>
      </w:pPr>
    </w:p>
    <w:p w14:paraId="4399536E" w14:textId="77777777" w:rsidR="00303E62" w:rsidRDefault="00303E62" w:rsidP="00303E62">
      <w:pPr>
        <w:spacing w:after="0" w:line="240" w:lineRule="auto"/>
        <w:rPr>
          <w:rFonts w:cstheme="minorHAnsi"/>
          <w:b/>
          <w:i/>
          <w:sz w:val="28"/>
          <w:szCs w:val="28"/>
        </w:rPr>
      </w:pPr>
      <w:r>
        <w:rPr>
          <w:rFonts w:cstheme="minorHAnsi"/>
          <w:b/>
          <w:i/>
          <w:sz w:val="28"/>
          <w:szCs w:val="28"/>
        </w:rPr>
        <w:t>Providing Solutions - USSOCOM’s S&amp;T Innovation Ecosystem</w:t>
      </w:r>
    </w:p>
    <w:p w14:paraId="6C226A5D" w14:textId="77777777" w:rsidR="00303E62" w:rsidRDefault="00303E62" w:rsidP="00303E62">
      <w:pPr>
        <w:spacing w:after="0" w:line="240" w:lineRule="auto"/>
        <w:rPr>
          <w:rFonts w:cstheme="minorHAnsi"/>
          <w:sz w:val="24"/>
          <w:szCs w:val="28"/>
        </w:rPr>
      </w:pPr>
    </w:p>
    <w:p w14:paraId="373BEC61" w14:textId="656F5355" w:rsidR="002E345F" w:rsidRDefault="00A4441D" w:rsidP="002E345F">
      <w:pPr>
        <w:pStyle w:val="PlainText"/>
        <w:rPr>
          <w:sz w:val="24"/>
          <w:szCs w:val="28"/>
        </w:rPr>
      </w:pPr>
      <w:r w:rsidRPr="004A211D">
        <w:rPr>
          <w:sz w:val="24"/>
          <w:szCs w:val="28"/>
        </w:rPr>
        <w:t xml:space="preserve">For the purpose of SOF AT&amp;L-ST acquisition, </w:t>
      </w:r>
      <w:r>
        <w:rPr>
          <w:sz w:val="24"/>
          <w:szCs w:val="28"/>
        </w:rPr>
        <w:t>Mission Assured C</w:t>
      </w:r>
      <w:r w:rsidRPr="00806EF4">
        <w:rPr>
          <w:sz w:val="24"/>
          <w:szCs w:val="28"/>
        </w:rPr>
        <w:t>ommunications</w:t>
      </w:r>
      <w:r w:rsidRPr="004A211D">
        <w:rPr>
          <w:sz w:val="24"/>
          <w:szCs w:val="28"/>
        </w:rPr>
        <w:t xml:space="preserve"> </w:t>
      </w:r>
      <w:r>
        <w:rPr>
          <w:sz w:val="24"/>
          <w:szCs w:val="28"/>
        </w:rPr>
        <w:t>(</w:t>
      </w:r>
      <w:r w:rsidRPr="004A211D">
        <w:rPr>
          <w:sz w:val="24"/>
          <w:szCs w:val="28"/>
        </w:rPr>
        <w:t>MAC</w:t>
      </w:r>
      <w:r>
        <w:rPr>
          <w:sz w:val="24"/>
          <w:szCs w:val="28"/>
        </w:rPr>
        <w:t>)</w:t>
      </w:r>
      <w:r w:rsidRPr="004A211D">
        <w:rPr>
          <w:sz w:val="24"/>
          <w:szCs w:val="28"/>
        </w:rPr>
        <w:t xml:space="preserve"> is defined as those real-time information exchange systems and capabilities deemed critical by the warfighter to the success of special operations activities and their associated missions at the </w:t>
      </w:r>
      <w:r w:rsidRPr="00806EF4">
        <w:rPr>
          <w:sz w:val="24"/>
          <w:szCs w:val="28"/>
        </w:rPr>
        <w:t>command and control level to the battlefield level</w:t>
      </w:r>
      <w:r w:rsidRPr="004A211D">
        <w:rPr>
          <w:sz w:val="24"/>
          <w:szCs w:val="28"/>
        </w:rPr>
        <w:t>.</w:t>
      </w:r>
      <w:r>
        <w:rPr>
          <w:sz w:val="24"/>
          <w:szCs w:val="28"/>
        </w:rPr>
        <w:t xml:space="preserve">  </w:t>
      </w:r>
      <w:r w:rsidR="002E345F">
        <w:rPr>
          <w:sz w:val="24"/>
          <w:szCs w:val="28"/>
        </w:rPr>
        <w:t xml:space="preserve">SOF has several “No-Fail” missions.  These include: </w:t>
      </w:r>
      <w:r w:rsidR="002E345F">
        <w:rPr>
          <w:rFonts w:cs="Calibri"/>
          <w:sz w:val="24"/>
          <w:szCs w:val="24"/>
        </w:rPr>
        <w:t>the ability</w:t>
      </w:r>
      <w:r w:rsidR="002E345F" w:rsidRPr="00303E62">
        <w:rPr>
          <w:rFonts w:cs="Calibri"/>
          <w:sz w:val="24"/>
          <w:szCs w:val="24"/>
        </w:rPr>
        <w:t xml:space="preserve"> to </w:t>
      </w:r>
      <w:r w:rsidR="002E345F">
        <w:rPr>
          <w:rFonts w:cs="Calibri"/>
          <w:sz w:val="24"/>
          <w:szCs w:val="24"/>
        </w:rPr>
        <w:t xml:space="preserve">successfully </w:t>
      </w:r>
      <w:r w:rsidR="002E345F" w:rsidRPr="00303E62">
        <w:rPr>
          <w:rFonts w:cs="Calibri"/>
          <w:sz w:val="24"/>
          <w:szCs w:val="24"/>
        </w:rPr>
        <w:t xml:space="preserve">execute Hostage Rescue and Recovery (HRR), Countering Weapons of Mass Destruction (CWMD), and Countering Terrorism (CT) </w:t>
      </w:r>
      <w:r w:rsidR="002E345F">
        <w:rPr>
          <w:rFonts w:cs="Calibri"/>
          <w:sz w:val="24"/>
          <w:szCs w:val="24"/>
        </w:rPr>
        <w:t xml:space="preserve">missions </w:t>
      </w:r>
      <w:r w:rsidR="002E345F" w:rsidRPr="00303E62">
        <w:rPr>
          <w:rFonts w:cs="Calibri"/>
          <w:sz w:val="24"/>
          <w:szCs w:val="24"/>
        </w:rPr>
        <w:t>globally, at any time, under all conditions, unilaterally and with partners, to eliminate threats to the Nation</w:t>
      </w:r>
      <w:r w:rsidR="002E345F" w:rsidRPr="00E02920">
        <w:rPr>
          <w:rFonts w:cs="Calibri"/>
          <w:sz w:val="24"/>
          <w:szCs w:val="24"/>
        </w:rPr>
        <w:t>.</w:t>
      </w:r>
      <w:r w:rsidR="00CE7A73" w:rsidRPr="00E02920">
        <w:rPr>
          <w:rFonts w:cs="Calibri"/>
          <w:sz w:val="24"/>
          <w:szCs w:val="24"/>
        </w:rPr>
        <w:t xml:space="preserve">  In most cases, SOF require the support of enabling capabilities from conventional forces such as transportation, intelligence support, or logistical support.</w:t>
      </w:r>
      <w:r w:rsidR="002E345F" w:rsidRPr="00E02920">
        <w:rPr>
          <w:rFonts w:cs="Calibri"/>
          <w:sz w:val="24"/>
          <w:szCs w:val="24"/>
        </w:rPr>
        <w:t xml:space="preserve">  </w:t>
      </w:r>
      <w:r w:rsidR="00CE7A73" w:rsidRPr="00E02920">
        <w:rPr>
          <w:rFonts w:cs="Calibri"/>
          <w:sz w:val="24"/>
          <w:szCs w:val="24"/>
        </w:rPr>
        <w:t>SOF refer to these as enablers.</w:t>
      </w:r>
      <w:r w:rsidR="00231801" w:rsidRPr="00E02920">
        <w:rPr>
          <w:rFonts w:cs="Calibri"/>
          <w:sz w:val="24"/>
          <w:szCs w:val="24"/>
        </w:rPr>
        <w:t xml:space="preserve">  Thus, SOF communication equipment must be interoperable with that of conventional forces.</w:t>
      </w:r>
      <w:r w:rsidR="00CE7A73">
        <w:rPr>
          <w:rFonts w:cs="Calibri"/>
          <w:sz w:val="24"/>
          <w:szCs w:val="24"/>
        </w:rPr>
        <w:t xml:space="preserve"> </w:t>
      </w:r>
      <w:r w:rsidR="002E345F">
        <w:rPr>
          <w:sz w:val="24"/>
          <w:szCs w:val="28"/>
        </w:rPr>
        <w:t>Maintaining unmatched advantage will require the discovery, development, and rapid injection of the most effective technology opportunities into SOF small units to meet future 2020-2030 challenges, opportunities, and threats.</w:t>
      </w:r>
    </w:p>
    <w:p w14:paraId="2CAADA82" w14:textId="77777777" w:rsidR="00A4441D" w:rsidRDefault="00A4441D" w:rsidP="00A4441D">
      <w:pPr>
        <w:pStyle w:val="PlainText"/>
        <w:rPr>
          <w:sz w:val="24"/>
          <w:szCs w:val="28"/>
        </w:rPr>
      </w:pPr>
    </w:p>
    <w:p w14:paraId="318D845F" w14:textId="1A39214C" w:rsidR="00A4441D" w:rsidRDefault="00A4441D" w:rsidP="00A4441D">
      <w:pPr>
        <w:pStyle w:val="PlainText"/>
        <w:rPr>
          <w:sz w:val="24"/>
          <w:szCs w:val="28"/>
        </w:rPr>
      </w:pPr>
      <w:r>
        <w:rPr>
          <w:sz w:val="24"/>
          <w:szCs w:val="28"/>
        </w:rPr>
        <w:t xml:space="preserve">SOF AT&amp;L-ST’s </w:t>
      </w:r>
      <w:r>
        <w:rPr>
          <w:rFonts w:asciiTheme="minorHAnsi" w:hAnsiTheme="minorHAnsi" w:cstheme="minorHAnsi"/>
          <w:sz w:val="24"/>
          <w:szCs w:val="28"/>
        </w:rPr>
        <w:t xml:space="preserve">intent </w:t>
      </w:r>
      <w:r>
        <w:rPr>
          <w:rFonts w:cstheme="minorHAnsi"/>
          <w:sz w:val="24"/>
          <w:szCs w:val="28"/>
        </w:rPr>
        <w:t xml:space="preserve">is to continue building an “S&amp;T Innovation Ecosystem” by reaching out to external government and non-government organizations, industry, academia, and other non-traditional partners for solutions </w:t>
      </w:r>
      <w:r>
        <w:rPr>
          <w:sz w:val="24"/>
          <w:szCs w:val="28"/>
        </w:rPr>
        <w:t xml:space="preserve">that can provide an asymmetric advantage for future SOF.  Specifically, USSOCOM is seeking your unique expertise to provide solutions. </w:t>
      </w:r>
    </w:p>
    <w:p w14:paraId="338C5C86" w14:textId="77777777" w:rsidR="000A7999" w:rsidRDefault="000A7999" w:rsidP="00303E62">
      <w:pPr>
        <w:pStyle w:val="PlainText"/>
        <w:rPr>
          <w:sz w:val="24"/>
          <w:szCs w:val="28"/>
        </w:rPr>
      </w:pPr>
    </w:p>
    <w:p w14:paraId="407EF4F2" w14:textId="2CC1F5EF" w:rsidR="000A7999" w:rsidRPr="00B56C2C" w:rsidRDefault="000A7999" w:rsidP="00B56C2C">
      <w:pPr>
        <w:pStyle w:val="PlainText"/>
        <w:rPr>
          <w:sz w:val="24"/>
          <w:szCs w:val="28"/>
        </w:rPr>
      </w:pPr>
      <w:r w:rsidRPr="000A7999">
        <w:rPr>
          <w:sz w:val="24"/>
          <w:szCs w:val="28"/>
        </w:rPr>
        <w:t>Communication is an enabler to freedom of maneuver – the ability to proactively or reactively position forces, equipment, tactics, and methods in response to adversary actions.  This requires systems to be reliable, beyond line of sight (BLOS) capable, non-ambiguous (clearly understood), and capable of real-time or near real-time data exchange rates.</w:t>
      </w:r>
    </w:p>
    <w:p w14:paraId="6187CB6B" w14:textId="77777777" w:rsidR="000A7999" w:rsidRPr="00B56C2C" w:rsidRDefault="000A7999" w:rsidP="00691872">
      <w:pPr>
        <w:spacing w:after="0" w:line="240" w:lineRule="auto"/>
        <w:rPr>
          <w:rFonts w:cstheme="minorHAnsi"/>
          <w:sz w:val="24"/>
          <w:szCs w:val="24"/>
        </w:rPr>
      </w:pPr>
    </w:p>
    <w:p w14:paraId="7C884480" w14:textId="1D8578C9" w:rsidR="00691872" w:rsidRDefault="003B77E2" w:rsidP="00691872">
      <w:pPr>
        <w:spacing w:after="0" w:line="240" w:lineRule="auto"/>
        <w:rPr>
          <w:rFonts w:cstheme="minorHAnsi"/>
          <w:b/>
          <w:i/>
          <w:sz w:val="28"/>
          <w:szCs w:val="28"/>
        </w:rPr>
      </w:pPr>
      <w:r>
        <w:rPr>
          <w:rFonts w:cstheme="minorHAnsi"/>
          <w:b/>
          <w:i/>
          <w:sz w:val="28"/>
          <w:szCs w:val="28"/>
        </w:rPr>
        <w:t>Capability Requirements</w:t>
      </w:r>
    </w:p>
    <w:p w14:paraId="42FED505" w14:textId="77777777" w:rsidR="00691872" w:rsidRDefault="00691872" w:rsidP="00303E62">
      <w:pPr>
        <w:pStyle w:val="PlainText"/>
        <w:rPr>
          <w:sz w:val="24"/>
          <w:szCs w:val="28"/>
        </w:rPr>
      </w:pPr>
    </w:p>
    <w:p w14:paraId="68274147" w14:textId="1742711E" w:rsidR="003B77E2" w:rsidRPr="003B77E2" w:rsidRDefault="003B77E2" w:rsidP="003B77E2">
      <w:pPr>
        <w:pStyle w:val="PlainText"/>
        <w:rPr>
          <w:sz w:val="24"/>
          <w:szCs w:val="28"/>
        </w:rPr>
      </w:pPr>
      <w:r>
        <w:rPr>
          <w:sz w:val="24"/>
          <w:szCs w:val="28"/>
        </w:rPr>
        <w:t xml:space="preserve">The table below provides examples of typical </w:t>
      </w:r>
      <w:r w:rsidRPr="003B77E2">
        <w:rPr>
          <w:sz w:val="24"/>
          <w:szCs w:val="28"/>
        </w:rPr>
        <w:t>SOF</w:t>
      </w:r>
      <w:r>
        <w:rPr>
          <w:sz w:val="24"/>
          <w:szCs w:val="28"/>
        </w:rPr>
        <w:t xml:space="preserve"> mission activitie</w:t>
      </w:r>
      <w:r w:rsidRPr="003B77E2">
        <w:rPr>
          <w:sz w:val="24"/>
          <w:szCs w:val="28"/>
        </w:rPr>
        <w:t xml:space="preserve">s </w:t>
      </w:r>
      <w:r>
        <w:rPr>
          <w:sz w:val="24"/>
          <w:szCs w:val="28"/>
        </w:rPr>
        <w:t>or anticipated threat</w:t>
      </w:r>
      <w:r w:rsidR="00B966C9">
        <w:rPr>
          <w:sz w:val="24"/>
          <w:szCs w:val="28"/>
        </w:rPr>
        <w:t>s</w:t>
      </w:r>
      <w:r>
        <w:rPr>
          <w:sz w:val="24"/>
          <w:szCs w:val="28"/>
        </w:rPr>
        <w:t xml:space="preserve"> to SOF activities along with the capabilities required to achieve the </w:t>
      </w:r>
      <w:r w:rsidR="000A7999">
        <w:rPr>
          <w:sz w:val="24"/>
          <w:szCs w:val="28"/>
        </w:rPr>
        <w:t>mission</w:t>
      </w:r>
      <w:r>
        <w:rPr>
          <w:sz w:val="24"/>
          <w:szCs w:val="28"/>
        </w:rPr>
        <w:t xml:space="preserve"> or overcome the threat.</w:t>
      </w:r>
      <w:r w:rsidRPr="003B77E2">
        <w:rPr>
          <w:sz w:val="24"/>
          <w:szCs w:val="28"/>
        </w:rPr>
        <w:t xml:space="preserve"> </w:t>
      </w:r>
      <w:r w:rsidR="000A7999">
        <w:rPr>
          <w:sz w:val="24"/>
          <w:szCs w:val="28"/>
        </w:rPr>
        <w:t xml:space="preserve"> Some capabilities are required across several activities or threats. </w:t>
      </w:r>
      <w:r w:rsidRPr="003B77E2">
        <w:rPr>
          <w:sz w:val="24"/>
          <w:szCs w:val="28"/>
        </w:rPr>
        <w:t xml:space="preserve"> </w:t>
      </w:r>
    </w:p>
    <w:p w14:paraId="2E39F931" w14:textId="77777777" w:rsidR="003B77E2" w:rsidRDefault="003B77E2" w:rsidP="00303E62">
      <w:pPr>
        <w:pStyle w:val="PlainText"/>
        <w:rPr>
          <w:sz w:val="24"/>
          <w:szCs w:val="28"/>
        </w:rPr>
      </w:pPr>
    </w:p>
    <w:tbl>
      <w:tblPr>
        <w:tblStyle w:val="TableGrid"/>
        <w:tblW w:w="0" w:type="auto"/>
        <w:tblLook w:val="04A0" w:firstRow="1" w:lastRow="0" w:firstColumn="1" w:lastColumn="0" w:noHBand="0" w:noVBand="1"/>
      </w:tblPr>
      <w:tblGrid>
        <w:gridCol w:w="2785"/>
        <w:gridCol w:w="6565"/>
      </w:tblGrid>
      <w:tr w:rsidR="00510F7F" w14:paraId="5B87DD4F" w14:textId="77777777" w:rsidTr="00DF0153">
        <w:tc>
          <w:tcPr>
            <w:tcW w:w="2785" w:type="dxa"/>
          </w:tcPr>
          <w:p w14:paraId="09AC2485" w14:textId="77777777" w:rsidR="00510F7F" w:rsidRDefault="00510F7F" w:rsidP="00DF0153">
            <w:pPr>
              <w:pStyle w:val="PlainText"/>
              <w:rPr>
                <w:rFonts w:cs="Times New Roman"/>
                <w:color w:val="000000" w:themeColor="text1"/>
                <w:sz w:val="24"/>
                <w:szCs w:val="24"/>
              </w:rPr>
            </w:pPr>
            <w:r w:rsidRPr="00691872">
              <w:rPr>
                <w:b/>
                <w:sz w:val="20"/>
                <w:szCs w:val="20"/>
              </w:rPr>
              <w:t>Activity or Threat</w:t>
            </w:r>
          </w:p>
        </w:tc>
        <w:tc>
          <w:tcPr>
            <w:tcW w:w="6565" w:type="dxa"/>
          </w:tcPr>
          <w:p w14:paraId="2C01C8FA" w14:textId="77777777" w:rsidR="00510F7F" w:rsidRDefault="00510F7F" w:rsidP="00DF0153">
            <w:pPr>
              <w:pStyle w:val="PlainText"/>
              <w:rPr>
                <w:rFonts w:cs="Times New Roman"/>
                <w:color w:val="000000" w:themeColor="text1"/>
                <w:sz w:val="24"/>
                <w:szCs w:val="24"/>
              </w:rPr>
            </w:pPr>
            <w:r w:rsidRPr="00691872">
              <w:rPr>
                <w:b/>
                <w:sz w:val="20"/>
                <w:szCs w:val="20"/>
              </w:rPr>
              <w:t>Capability Required</w:t>
            </w:r>
          </w:p>
        </w:tc>
      </w:tr>
      <w:tr w:rsidR="00510F7F" w:rsidRPr="00E02920" w14:paraId="31FA2D56" w14:textId="77777777" w:rsidTr="005E1FEE">
        <w:trPr>
          <w:trHeight w:val="1340"/>
        </w:trPr>
        <w:tc>
          <w:tcPr>
            <w:tcW w:w="2785" w:type="dxa"/>
            <w:vAlign w:val="center"/>
          </w:tcPr>
          <w:p w14:paraId="06420C46" w14:textId="18E7BBF3" w:rsidR="00510F7F" w:rsidRPr="00E02920" w:rsidRDefault="00510F7F" w:rsidP="005E1FEE">
            <w:pPr>
              <w:pStyle w:val="PlainText"/>
              <w:rPr>
                <w:rFonts w:cs="Times New Roman"/>
                <w:color w:val="000000" w:themeColor="text1"/>
                <w:sz w:val="20"/>
                <w:szCs w:val="20"/>
              </w:rPr>
            </w:pPr>
            <w:r w:rsidRPr="00E02920">
              <w:rPr>
                <w:rFonts w:cs="Times New Roman"/>
                <w:color w:val="000000" w:themeColor="text1"/>
                <w:sz w:val="20"/>
                <w:szCs w:val="20"/>
              </w:rPr>
              <w:t xml:space="preserve">SOF must execute a </w:t>
            </w:r>
            <w:r w:rsidR="00DF237C">
              <w:rPr>
                <w:rFonts w:cs="Times New Roman"/>
                <w:color w:val="000000" w:themeColor="text1"/>
                <w:sz w:val="20"/>
                <w:szCs w:val="20"/>
              </w:rPr>
              <w:t>special</w:t>
            </w:r>
            <w:r w:rsidRPr="00E02920">
              <w:rPr>
                <w:rFonts w:cs="Times New Roman"/>
                <w:color w:val="000000" w:themeColor="text1"/>
                <w:sz w:val="20"/>
                <w:szCs w:val="20"/>
              </w:rPr>
              <w:t xml:space="preserve"> mission and exchange data locally and over the horizon (OTH)/BLOS</w:t>
            </w:r>
          </w:p>
        </w:tc>
        <w:tc>
          <w:tcPr>
            <w:tcW w:w="6565" w:type="dxa"/>
            <w:vMerge w:val="restart"/>
            <w:vAlign w:val="center"/>
          </w:tcPr>
          <w:p w14:paraId="2EDD9479" w14:textId="77777777" w:rsidR="00510F7F" w:rsidRPr="00E02920" w:rsidRDefault="00510F7F" w:rsidP="002272AB">
            <w:pPr>
              <w:pStyle w:val="PlainText"/>
              <w:ind w:right="157"/>
              <w:rPr>
                <w:sz w:val="20"/>
                <w:szCs w:val="20"/>
              </w:rPr>
            </w:pPr>
            <w:r w:rsidRPr="00E02920">
              <w:rPr>
                <w:sz w:val="20"/>
                <w:szCs w:val="20"/>
              </w:rPr>
              <w:t>- Expeditionary communications that function in remote locations, highly contested or denied environments (which means intentional or unintentional limitations in the areas of communications, navigation information, and timing signals) with equipment that is “plug and play” (i.e. device agnostic)</w:t>
            </w:r>
          </w:p>
          <w:p w14:paraId="0595C4E5" w14:textId="4FBCFCEA" w:rsidR="00510F7F" w:rsidRPr="00E02920" w:rsidRDefault="00510F7F" w:rsidP="00DF0153">
            <w:pPr>
              <w:pStyle w:val="PlainText"/>
              <w:rPr>
                <w:sz w:val="20"/>
                <w:szCs w:val="20"/>
              </w:rPr>
            </w:pPr>
            <w:r w:rsidRPr="00E02920">
              <w:rPr>
                <w:sz w:val="20"/>
                <w:szCs w:val="20"/>
              </w:rPr>
              <w:lastRenderedPageBreak/>
              <w:t xml:space="preserve">– Mobile </w:t>
            </w:r>
            <w:r w:rsidR="00A97DFE">
              <w:rPr>
                <w:sz w:val="20"/>
                <w:szCs w:val="20"/>
              </w:rPr>
              <w:t>ad-</w:t>
            </w:r>
            <w:r w:rsidRPr="00E02920">
              <w:rPr>
                <w:sz w:val="20"/>
                <w:szCs w:val="20"/>
              </w:rPr>
              <w:t>hoc networks/long-range smartphone/LTE networking</w:t>
            </w:r>
          </w:p>
          <w:p w14:paraId="5DAF3DFC" w14:textId="77777777" w:rsidR="00510F7F" w:rsidRPr="00E02920" w:rsidRDefault="00510F7F" w:rsidP="00DF0153">
            <w:pPr>
              <w:pStyle w:val="PlainText"/>
              <w:rPr>
                <w:sz w:val="20"/>
                <w:szCs w:val="20"/>
              </w:rPr>
            </w:pPr>
            <w:r w:rsidRPr="00E02920">
              <w:rPr>
                <w:sz w:val="20"/>
                <w:szCs w:val="20"/>
              </w:rPr>
              <w:t>– Multi-path communications for various vehicles (manned and autonomous)</w:t>
            </w:r>
          </w:p>
          <w:p w14:paraId="131D25B4" w14:textId="77777777" w:rsidR="00DF0355" w:rsidRDefault="00510F7F" w:rsidP="00DF0355">
            <w:pPr>
              <w:pStyle w:val="PlainText"/>
              <w:rPr>
                <w:sz w:val="20"/>
                <w:szCs w:val="20"/>
              </w:rPr>
            </w:pPr>
            <w:r w:rsidRPr="00E02920">
              <w:rPr>
                <w:sz w:val="20"/>
                <w:szCs w:val="20"/>
              </w:rPr>
              <w:t>– Unattributable networks</w:t>
            </w:r>
          </w:p>
          <w:p w14:paraId="755AA85F" w14:textId="4FA69F6C" w:rsidR="00510F7F" w:rsidRPr="00E02920" w:rsidRDefault="00DF0355" w:rsidP="00DF0355">
            <w:pPr>
              <w:pStyle w:val="PlainText"/>
              <w:numPr>
                <w:ilvl w:val="0"/>
                <w:numId w:val="18"/>
              </w:numPr>
              <w:ind w:left="162" w:hanging="162"/>
              <w:rPr>
                <w:sz w:val="20"/>
                <w:szCs w:val="20"/>
              </w:rPr>
            </w:pPr>
            <w:r>
              <w:rPr>
                <w:sz w:val="20"/>
                <w:szCs w:val="20"/>
              </w:rPr>
              <w:t>L</w:t>
            </w:r>
            <w:r w:rsidR="002272AB">
              <w:rPr>
                <w:sz w:val="20"/>
                <w:szCs w:val="20"/>
              </w:rPr>
              <w:t>ow Probability of I</w:t>
            </w:r>
            <w:r w:rsidR="00510F7F" w:rsidRPr="00E02920">
              <w:rPr>
                <w:sz w:val="20"/>
                <w:szCs w:val="20"/>
              </w:rPr>
              <w:t>nterception (LPI)</w:t>
            </w:r>
            <w:r w:rsidR="00A97DFE">
              <w:rPr>
                <w:sz w:val="20"/>
                <w:szCs w:val="20"/>
              </w:rPr>
              <w:t>, Low Probability of Detection (LPD)</w:t>
            </w:r>
          </w:p>
        </w:tc>
      </w:tr>
      <w:tr w:rsidR="00510F7F" w:rsidRPr="00E02920" w14:paraId="75D935CD" w14:textId="77777777" w:rsidTr="005E1FEE">
        <w:tc>
          <w:tcPr>
            <w:tcW w:w="2785" w:type="dxa"/>
            <w:vAlign w:val="center"/>
          </w:tcPr>
          <w:p w14:paraId="65AA1A93" w14:textId="77777777" w:rsidR="00510F7F" w:rsidRPr="00E02920" w:rsidRDefault="00510F7F" w:rsidP="005E1FEE">
            <w:pPr>
              <w:pStyle w:val="PlainText"/>
              <w:rPr>
                <w:rFonts w:cs="Times New Roman"/>
                <w:color w:val="000000" w:themeColor="text1"/>
                <w:sz w:val="20"/>
                <w:szCs w:val="20"/>
              </w:rPr>
            </w:pPr>
            <w:r w:rsidRPr="00E02920">
              <w:rPr>
                <w:rFonts w:cs="Times New Roman"/>
                <w:color w:val="000000" w:themeColor="text1"/>
                <w:sz w:val="20"/>
                <w:szCs w:val="20"/>
              </w:rPr>
              <w:lastRenderedPageBreak/>
              <w:t>SOF must have assured communications with its enablers</w:t>
            </w:r>
          </w:p>
        </w:tc>
        <w:tc>
          <w:tcPr>
            <w:tcW w:w="6565" w:type="dxa"/>
            <w:vMerge/>
            <w:vAlign w:val="center"/>
          </w:tcPr>
          <w:p w14:paraId="49CA6D8A" w14:textId="77777777" w:rsidR="00510F7F" w:rsidRPr="00E02920" w:rsidRDefault="00510F7F" w:rsidP="00DF0153">
            <w:pPr>
              <w:pStyle w:val="PlainText"/>
              <w:rPr>
                <w:rFonts w:cs="Times New Roman"/>
                <w:color w:val="000000" w:themeColor="text1"/>
                <w:sz w:val="24"/>
                <w:szCs w:val="24"/>
              </w:rPr>
            </w:pPr>
          </w:p>
        </w:tc>
      </w:tr>
      <w:tr w:rsidR="00046999" w14:paraId="1CB858AC" w14:textId="77777777" w:rsidTr="005E1FEE">
        <w:trPr>
          <w:trHeight w:val="2024"/>
        </w:trPr>
        <w:tc>
          <w:tcPr>
            <w:tcW w:w="2785" w:type="dxa"/>
            <w:vAlign w:val="center"/>
          </w:tcPr>
          <w:p w14:paraId="4BD47C31" w14:textId="77777777" w:rsidR="00893886" w:rsidRPr="00E02920" w:rsidRDefault="00893886" w:rsidP="005E1FEE">
            <w:pPr>
              <w:pStyle w:val="PlainText"/>
              <w:rPr>
                <w:sz w:val="20"/>
                <w:szCs w:val="20"/>
              </w:rPr>
            </w:pPr>
            <w:r w:rsidRPr="00E02920">
              <w:rPr>
                <w:sz w:val="20"/>
                <w:szCs w:val="20"/>
              </w:rPr>
              <w:t>RF transmissions are intercepted and degraded/denied by adversary</w:t>
            </w:r>
          </w:p>
          <w:p w14:paraId="02D281F1" w14:textId="7BE23A4F" w:rsidR="00046999" w:rsidRPr="00E02920" w:rsidRDefault="00893886" w:rsidP="005E1FEE">
            <w:pPr>
              <w:pStyle w:val="PlainText"/>
              <w:rPr>
                <w:sz w:val="20"/>
                <w:szCs w:val="20"/>
              </w:rPr>
            </w:pPr>
            <w:r w:rsidRPr="00E02920">
              <w:rPr>
                <w:sz w:val="20"/>
                <w:szCs w:val="20"/>
              </w:rPr>
              <w:t xml:space="preserve">(includes </w:t>
            </w:r>
            <w:r w:rsidR="00345B61" w:rsidRPr="00E02920">
              <w:rPr>
                <w:sz w:val="20"/>
                <w:szCs w:val="20"/>
              </w:rPr>
              <w:t xml:space="preserve">OTH/BLOS </w:t>
            </w:r>
            <w:r w:rsidRPr="00E02920">
              <w:rPr>
                <w:sz w:val="20"/>
                <w:szCs w:val="20"/>
              </w:rPr>
              <w:t>transmissions)</w:t>
            </w:r>
          </w:p>
        </w:tc>
        <w:tc>
          <w:tcPr>
            <w:tcW w:w="6565" w:type="dxa"/>
            <w:vAlign w:val="center"/>
          </w:tcPr>
          <w:p w14:paraId="486F3569" w14:textId="70C1B9C8" w:rsidR="00BA250A" w:rsidRPr="00E02920" w:rsidRDefault="00BA250A" w:rsidP="00BA250A">
            <w:pPr>
              <w:pStyle w:val="PlainText"/>
              <w:rPr>
                <w:sz w:val="20"/>
                <w:szCs w:val="20"/>
              </w:rPr>
            </w:pPr>
            <w:r w:rsidRPr="00E02920">
              <w:rPr>
                <w:sz w:val="20"/>
                <w:szCs w:val="20"/>
              </w:rPr>
              <w:t xml:space="preserve">– Expeditionary communications that function in remote locations, highly contested or denied environments with equipment that is “plug </w:t>
            </w:r>
            <w:r w:rsidR="002D4616">
              <w:rPr>
                <w:sz w:val="20"/>
                <w:szCs w:val="20"/>
              </w:rPr>
              <w:t>and play”</w:t>
            </w:r>
          </w:p>
          <w:p w14:paraId="56E6DB6B" w14:textId="77777777" w:rsidR="00893886" w:rsidRPr="00E02920" w:rsidRDefault="00893886" w:rsidP="009D3A9E">
            <w:pPr>
              <w:pStyle w:val="PlainText"/>
              <w:rPr>
                <w:sz w:val="20"/>
                <w:szCs w:val="20"/>
              </w:rPr>
            </w:pPr>
            <w:r w:rsidRPr="00E02920">
              <w:rPr>
                <w:sz w:val="20"/>
                <w:szCs w:val="20"/>
              </w:rPr>
              <w:t xml:space="preserve">– Systems that can switch among several transmission types </w:t>
            </w:r>
          </w:p>
          <w:p w14:paraId="717C7980" w14:textId="77777777" w:rsidR="00893886" w:rsidRPr="00E02920" w:rsidRDefault="00893886" w:rsidP="009D3A9E">
            <w:pPr>
              <w:pStyle w:val="PlainText"/>
              <w:rPr>
                <w:sz w:val="20"/>
                <w:szCs w:val="20"/>
              </w:rPr>
            </w:pPr>
            <w:r w:rsidRPr="00E02920">
              <w:rPr>
                <w:sz w:val="20"/>
                <w:szCs w:val="20"/>
              </w:rPr>
              <w:t xml:space="preserve">– Frequency-hopping, azimuth-filtering network </w:t>
            </w:r>
          </w:p>
          <w:p w14:paraId="4F4E1757" w14:textId="77777777" w:rsidR="00893886" w:rsidRPr="00E02920" w:rsidRDefault="00893886" w:rsidP="009D3A9E">
            <w:pPr>
              <w:pStyle w:val="PlainText"/>
              <w:rPr>
                <w:sz w:val="20"/>
                <w:szCs w:val="20"/>
              </w:rPr>
            </w:pPr>
            <w:r w:rsidRPr="00E02920">
              <w:rPr>
                <w:sz w:val="20"/>
                <w:szCs w:val="20"/>
              </w:rPr>
              <w:t>– Multi-transmission capable surveillance systems (video, audio, motion detection, etc.)</w:t>
            </w:r>
          </w:p>
          <w:p w14:paraId="01E2378E" w14:textId="77777777" w:rsidR="00893886" w:rsidRPr="00E02920" w:rsidRDefault="00893886" w:rsidP="009D3A9E">
            <w:pPr>
              <w:pStyle w:val="PlainText"/>
              <w:rPr>
                <w:sz w:val="20"/>
                <w:szCs w:val="20"/>
              </w:rPr>
            </w:pPr>
            <w:r w:rsidRPr="00E02920">
              <w:rPr>
                <w:sz w:val="20"/>
                <w:szCs w:val="20"/>
              </w:rPr>
              <w:t>– Secure (encrypted) communications and data exchange</w:t>
            </w:r>
          </w:p>
          <w:p w14:paraId="60CFBDFC" w14:textId="6B2E55C8" w:rsidR="00046999" w:rsidRPr="00E02920" w:rsidRDefault="00A97DFE" w:rsidP="009D3A9E">
            <w:pPr>
              <w:pStyle w:val="PlainText"/>
              <w:rPr>
                <w:rFonts w:cs="Times New Roman"/>
                <w:color w:val="000000" w:themeColor="text1"/>
                <w:sz w:val="24"/>
                <w:szCs w:val="24"/>
              </w:rPr>
            </w:pPr>
            <w:r>
              <w:rPr>
                <w:sz w:val="20"/>
                <w:szCs w:val="20"/>
              </w:rPr>
              <w:t>– LPI/LPD</w:t>
            </w:r>
          </w:p>
        </w:tc>
      </w:tr>
      <w:tr w:rsidR="00893886" w14:paraId="5DB2AC34" w14:textId="77777777" w:rsidTr="005E1FEE">
        <w:trPr>
          <w:trHeight w:val="1286"/>
        </w:trPr>
        <w:tc>
          <w:tcPr>
            <w:tcW w:w="2785" w:type="dxa"/>
            <w:vAlign w:val="center"/>
          </w:tcPr>
          <w:p w14:paraId="1FE4C653" w14:textId="39F3BF98" w:rsidR="00893886" w:rsidRPr="00E02920" w:rsidRDefault="00893886" w:rsidP="005E1FEE">
            <w:pPr>
              <w:pStyle w:val="PlainText"/>
              <w:rPr>
                <w:sz w:val="20"/>
                <w:szCs w:val="20"/>
              </w:rPr>
            </w:pPr>
            <w:r w:rsidRPr="00E02920">
              <w:rPr>
                <w:sz w:val="20"/>
                <w:szCs w:val="20"/>
              </w:rPr>
              <w:t xml:space="preserve">Local </w:t>
            </w:r>
            <w:r w:rsidR="009D3A9E" w:rsidRPr="00E02920">
              <w:rPr>
                <w:sz w:val="20"/>
                <w:szCs w:val="20"/>
              </w:rPr>
              <w:t>Global Positioning System (</w:t>
            </w:r>
            <w:r w:rsidRPr="00E02920">
              <w:rPr>
                <w:sz w:val="20"/>
                <w:szCs w:val="20"/>
              </w:rPr>
              <w:t>GPS</w:t>
            </w:r>
            <w:r w:rsidR="009D3A9E" w:rsidRPr="00E02920">
              <w:rPr>
                <w:sz w:val="20"/>
                <w:szCs w:val="20"/>
              </w:rPr>
              <w:t>)</w:t>
            </w:r>
            <w:r w:rsidRPr="00E02920">
              <w:rPr>
                <w:sz w:val="20"/>
                <w:szCs w:val="20"/>
              </w:rPr>
              <w:t xml:space="preserve"> coverage is</w:t>
            </w:r>
            <w:r w:rsidRPr="00E02920">
              <w:t xml:space="preserve"> </w:t>
            </w:r>
            <w:r w:rsidRPr="00E02920">
              <w:rPr>
                <w:sz w:val="20"/>
                <w:szCs w:val="20"/>
              </w:rPr>
              <w:t>intercepted and degraded/denied by adversary</w:t>
            </w:r>
          </w:p>
        </w:tc>
        <w:tc>
          <w:tcPr>
            <w:tcW w:w="6565" w:type="dxa"/>
          </w:tcPr>
          <w:p w14:paraId="1AF48A93" w14:textId="11B13BF1" w:rsidR="00893886" w:rsidRPr="00E02920" w:rsidRDefault="00893886" w:rsidP="005E1FEE">
            <w:pPr>
              <w:pStyle w:val="PlainText"/>
              <w:rPr>
                <w:sz w:val="20"/>
                <w:szCs w:val="20"/>
              </w:rPr>
            </w:pPr>
            <w:r w:rsidRPr="00E02920">
              <w:rPr>
                <w:sz w:val="20"/>
                <w:szCs w:val="20"/>
              </w:rPr>
              <w:t>–</w:t>
            </w:r>
            <w:r w:rsidR="009D3A9E" w:rsidRPr="00E02920">
              <w:rPr>
                <w:sz w:val="20"/>
                <w:szCs w:val="20"/>
              </w:rPr>
              <w:t xml:space="preserve"> Non-</w:t>
            </w:r>
            <w:r w:rsidRPr="00E02920">
              <w:rPr>
                <w:sz w:val="20"/>
                <w:szCs w:val="20"/>
              </w:rPr>
              <w:t>GPS navigation</w:t>
            </w:r>
          </w:p>
          <w:p w14:paraId="26992F27" w14:textId="3B4C1377" w:rsidR="00893886" w:rsidRPr="00E02920" w:rsidRDefault="00893886" w:rsidP="005E1FEE">
            <w:pPr>
              <w:pStyle w:val="PlainText"/>
              <w:rPr>
                <w:sz w:val="20"/>
                <w:szCs w:val="20"/>
              </w:rPr>
            </w:pPr>
            <w:r w:rsidRPr="00E02920">
              <w:rPr>
                <w:sz w:val="20"/>
                <w:szCs w:val="20"/>
              </w:rPr>
              <w:t>– Non-GPS tagging/personnel recovery systems</w:t>
            </w:r>
          </w:p>
        </w:tc>
      </w:tr>
      <w:tr w:rsidR="00893886" w14:paraId="3245B80D" w14:textId="77777777" w:rsidTr="005E1FEE">
        <w:trPr>
          <w:trHeight w:val="1295"/>
        </w:trPr>
        <w:tc>
          <w:tcPr>
            <w:tcW w:w="2785" w:type="dxa"/>
            <w:vAlign w:val="center"/>
          </w:tcPr>
          <w:p w14:paraId="77081B0B" w14:textId="2B2480E9" w:rsidR="00893886" w:rsidRPr="00E02920" w:rsidRDefault="00BA250A" w:rsidP="005E1FEE">
            <w:pPr>
              <w:pStyle w:val="PlainText"/>
              <w:rPr>
                <w:rFonts w:cs="Times New Roman"/>
                <w:color w:val="000000" w:themeColor="text1"/>
                <w:sz w:val="24"/>
                <w:szCs w:val="24"/>
              </w:rPr>
            </w:pPr>
            <w:r w:rsidRPr="00E02920">
              <w:rPr>
                <w:sz w:val="20"/>
                <w:szCs w:val="20"/>
              </w:rPr>
              <w:t>Long r</w:t>
            </w:r>
            <w:r w:rsidR="00893886" w:rsidRPr="00E02920">
              <w:rPr>
                <w:sz w:val="20"/>
                <w:szCs w:val="20"/>
              </w:rPr>
              <w:t xml:space="preserve">ange, </w:t>
            </w:r>
            <w:r w:rsidRPr="00E02920">
              <w:rPr>
                <w:sz w:val="20"/>
                <w:szCs w:val="20"/>
              </w:rPr>
              <w:t>high data throughput c</w:t>
            </w:r>
            <w:r w:rsidR="00893886" w:rsidRPr="00E02920">
              <w:rPr>
                <w:sz w:val="20"/>
                <w:szCs w:val="20"/>
              </w:rPr>
              <w:t>ommunications</w:t>
            </w:r>
          </w:p>
        </w:tc>
        <w:tc>
          <w:tcPr>
            <w:tcW w:w="6565" w:type="dxa"/>
            <w:vAlign w:val="center"/>
          </w:tcPr>
          <w:p w14:paraId="6AA1A66B" w14:textId="1CD4D446" w:rsidR="00893886" w:rsidRPr="00E02920" w:rsidRDefault="00A97DFE" w:rsidP="009D3A9E">
            <w:pPr>
              <w:pStyle w:val="PlainText"/>
              <w:rPr>
                <w:sz w:val="20"/>
                <w:szCs w:val="20"/>
              </w:rPr>
            </w:pPr>
            <w:r>
              <w:rPr>
                <w:sz w:val="20"/>
                <w:szCs w:val="20"/>
              </w:rPr>
              <w:t>– LPI</w:t>
            </w:r>
            <w:r w:rsidR="00893886" w:rsidRPr="00E02920">
              <w:rPr>
                <w:sz w:val="20"/>
                <w:szCs w:val="20"/>
              </w:rPr>
              <w:t>/</w:t>
            </w:r>
            <w:r>
              <w:rPr>
                <w:sz w:val="20"/>
                <w:szCs w:val="20"/>
              </w:rPr>
              <w:t>LPD</w:t>
            </w:r>
          </w:p>
          <w:p w14:paraId="567A575F" w14:textId="611C4245" w:rsidR="00893886" w:rsidRPr="00E02920" w:rsidRDefault="00893886" w:rsidP="009D3A9E">
            <w:pPr>
              <w:pStyle w:val="PlainText"/>
              <w:rPr>
                <w:sz w:val="20"/>
                <w:szCs w:val="20"/>
              </w:rPr>
            </w:pPr>
            <w:r w:rsidRPr="00E02920">
              <w:rPr>
                <w:sz w:val="20"/>
                <w:szCs w:val="20"/>
              </w:rPr>
              <w:t xml:space="preserve">– Resistant to </w:t>
            </w:r>
            <w:r w:rsidR="002D4616">
              <w:rPr>
                <w:sz w:val="20"/>
                <w:szCs w:val="20"/>
              </w:rPr>
              <w:t>jamming</w:t>
            </w:r>
          </w:p>
          <w:p w14:paraId="2E76C50F" w14:textId="77777777" w:rsidR="00893886" w:rsidRPr="00E02920" w:rsidRDefault="00893886" w:rsidP="009D3A9E">
            <w:pPr>
              <w:pStyle w:val="PlainText"/>
              <w:rPr>
                <w:sz w:val="20"/>
                <w:szCs w:val="20"/>
              </w:rPr>
            </w:pPr>
            <w:r w:rsidRPr="00E02920">
              <w:rPr>
                <w:sz w:val="20"/>
                <w:szCs w:val="20"/>
              </w:rPr>
              <w:t>– Capability to communicate in a satellite-denied environment</w:t>
            </w:r>
          </w:p>
          <w:p w14:paraId="1D72995B" w14:textId="77777777" w:rsidR="00893886" w:rsidRPr="00E02920" w:rsidRDefault="00893886" w:rsidP="009D3A9E">
            <w:pPr>
              <w:pStyle w:val="PlainText"/>
              <w:rPr>
                <w:sz w:val="20"/>
                <w:szCs w:val="20"/>
              </w:rPr>
            </w:pPr>
            <w:r w:rsidRPr="00E02920">
              <w:rPr>
                <w:sz w:val="20"/>
                <w:szCs w:val="20"/>
              </w:rPr>
              <w:t>– Must support transmission and reception of secure digital communications</w:t>
            </w:r>
          </w:p>
          <w:p w14:paraId="0D0274C1" w14:textId="507207C8" w:rsidR="00893886" w:rsidRPr="00E02920" w:rsidRDefault="00893886" w:rsidP="009D3A9E">
            <w:pPr>
              <w:pStyle w:val="PlainText"/>
              <w:rPr>
                <w:rFonts w:cs="Times New Roman"/>
                <w:color w:val="000000" w:themeColor="text1"/>
                <w:sz w:val="24"/>
                <w:szCs w:val="24"/>
              </w:rPr>
            </w:pPr>
            <w:r w:rsidRPr="00E02920">
              <w:rPr>
                <w:sz w:val="20"/>
                <w:szCs w:val="20"/>
              </w:rPr>
              <w:t>– Must be operable with Internet Protocol networks</w:t>
            </w:r>
          </w:p>
        </w:tc>
      </w:tr>
    </w:tbl>
    <w:p w14:paraId="084E9279" w14:textId="53734228" w:rsidR="00303E62" w:rsidRDefault="00303E62" w:rsidP="00120567">
      <w:pPr>
        <w:pStyle w:val="PlainText"/>
        <w:rPr>
          <w:rFonts w:cs="Times New Roman"/>
          <w:color w:val="000000" w:themeColor="text1"/>
          <w:sz w:val="24"/>
          <w:szCs w:val="24"/>
        </w:rPr>
      </w:pPr>
    </w:p>
    <w:p w14:paraId="20E6ACD7" w14:textId="77777777" w:rsidR="002272AB" w:rsidRDefault="002272AB" w:rsidP="00120567">
      <w:pPr>
        <w:pStyle w:val="PlainText"/>
        <w:rPr>
          <w:rFonts w:cs="Times New Roman"/>
          <w:color w:val="000000" w:themeColor="text1"/>
          <w:sz w:val="24"/>
          <w:szCs w:val="24"/>
        </w:rPr>
      </w:pPr>
    </w:p>
    <w:p w14:paraId="642AD751" w14:textId="77777777" w:rsidR="002272AB" w:rsidRPr="00157D39" w:rsidRDefault="002272AB" w:rsidP="002272AB">
      <w:pPr>
        <w:autoSpaceDE w:val="0"/>
        <w:autoSpaceDN w:val="0"/>
        <w:adjustRightInd w:val="0"/>
        <w:spacing w:after="0" w:line="240" w:lineRule="auto"/>
        <w:rPr>
          <w:rFonts w:ascii="Calibri" w:hAnsi="Calibri" w:cs="Calibri"/>
          <w:b/>
          <w:i/>
          <w:sz w:val="24"/>
          <w:szCs w:val="24"/>
        </w:rPr>
      </w:pPr>
      <w:r w:rsidRPr="00157D39">
        <w:rPr>
          <w:rFonts w:ascii="Calibri" w:hAnsi="Calibri" w:cs="Calibri"/>
          <w:b/>
          <w:i/>
          <w:sz w:val="28"/>
          <w:szCs w:val="24"/>
        </w:rPr>
        <w:t>Contacts/</w:t>
      </w:r>
      <w:r>
        <w:rPr>
          <w:rFonts w:ascii="Calibri" w:hAnsi="Calibri" w:cs="Calibri"/>
          <w:b/>
          <w:i/>
          <w:sz w:val="28"/>
          <w:szCs w:val="24"/>
        </w:rPr>
        <w:t xml:space="preserve">Collaborative </w:t>
      </w:r>
      <w:r w:rsidRPr="00157D39">
        <w:rPr>
          <w:rFonts w:ascii="Calibri" w:hAnsi="Calibri" w:cs="Calibri"/>
          <w:b/>
          <w:i/>
          <w:sz w:val="28"/>
          <w:szCs w:val="24"/>
        </w:rPr>
        <w:t>Next Steps</w:t>
      </w:r>
    </w:p>
    <w:p w14:paraId="5A933988" w14:textId="77777777" w:rsidR="002272AB" w:rsidRDefault="002272AB" w:rsidP="002272AB">
      <w:pPr>
        <w:autoSpaceDE w:val="0"/>
        <w:autoSpaceDN w:val="0"/>
        <w:adjustRightInd w:val="0"/>
        <w:spacing w:after="0" w:line="240" w:lineRule="auto"/>
        <w:rPr>
          <w:rFonts w:ascii="Calibri" w:hAnsi="Calibri" w:cs="Calibri"/>
          <w:sz w:val="24"/>
          <w:szCs w:val="24"/>
        </w:rPr>
      </w:pPr>
    </w:p>
    <w:p w14:paraId="5D1300F4" w14:textId="77777777" w:rsidR="002272AB" w:rsidRPr="00B80BEC" w:rsidRDefault="002272AB" w:rsidP="002272AB">
      <w:pPr>
        <w:pStyle w:val="ListParagraph"/>
        <w:numPr>
          <w:ilvl w:val="0"/>
          <w:numId w:val="16"/>
        </w:numPr>
        <w:autoSpaceDE w:val="0"/>
        <w:autoSpaceDN w:val="0"/>
        <w:adjustRightInd w:val="0"/>
        <w:spacing w:after="0" w:line="240" w:lineRule="auto"/>
        <w:ind w:left="540" w:hanging="270"/>
        <w:rPr>
          <w:rFonts w:ascii="Calibri" w:hAnsi="Calibri" w:cs="Calibri"/>
          <w:b/>
          <w:sz w:val="24"/>
          <w:szCs w:val="24"/>
        </w:rPr>
      </w:pPr>
      <w:r w:rsidRPr="00F20C16">
        <w:rPr>
          <w:rFonts w:ascii="Calibri" w:hAnsi="Calibri" w:cs="Calibri"/>
          <w:b/>
          <w:i/>
          <w:sz w:val="24"/>
          <w:szCs w:val="24"/>
        </w:rPr>
        <w:t>USSOCOM Public Website</w:t>
      </w:r>
      <w:r w:rsidRPr="00A97DFE">
        <w:rPr>
          <w:rFonts w:ascii="Calibri" w:hAnsi="Calibri" w:cs="Calibri"/>
          <w:sz w:val="24"/>
          <w:szCs w:val="24"/>
        </w:rPr>
        <w:t xml:space="preserve"> </w:t>
      </w:r>
      <w:r>
        <w:rPr>
          <w:rFonts w:ascii="Calibri" w:hAnsi="Calibri" w:cs="Calibri"/>
          <w:sz w:val="24"/>
          <w:szCs w:val="24"/>
        </w:rPr>
        <w:t>–</w:t>
      </w:r>
      <w:r w:rsidRPr="00B80BEC">
        <w:rPr>
          <w:rFonts w:ascii="Calibri" w:hAnsi="Calibri" w:cs="Calibri"/>
          <w:b/>
          <w:sz w:val="24"/>
          <w:szCs w:val="24"/>
        </w:rPr>
        <w:t xml:space="preserve"> </w:t>
      </w:r>
      <w:hyperlink r:id="rId13" w:history="1">
        <w:r w:rsidRPr="00B80BEC">
          <w:rPr>
            <w:rStyle w:val="Hyperlink"/>
            <w:rFonts w:ascii="Calibri" w:hAnsi="Calibri" w:cs="Calibri"/>
            <w:sz w:val="24"/>
            <w:szCs w:val="24"/>
          </w:rPr>
          <w:t>http://www.socom.mil</w:t>
        </w:r>
      </w:hyperlink>
    </w:p>
    <w:p w14:paraId="3D1875B8" w14:textId="77777777" w:rsidR="002272AB" w:rsidRDefault="002272AB" w:rsidP="002272AB">
      <w:pPr>
        <w:autoSpaceDE w:val="0"/>
        <w:autoSpaceDN w:val="0"/>
        <w:adjustRightInd w:val="0"/>
        <w:spacing w:after="0" w:line="240" w:lineRule="auto"/>
        <w:ind w:left="540" w:hanging="270"/>
        <w:rPr>
          <w:rFonts w:ascii="Calibri" w:hAnsi="Calibri" w:cs="Calibri"/>
          <w:b/>
          <w:sz w:val="24"/>
          <w:szCs w:val="24"/>
        </w:rPr>
      </w:pPr>
    </w:p>
    <w:p w14:paraId="6E68EEF4" w14:textId="21309670" w:rsidR="002272AB" w:rsidRPr="00B80BEC" w:rsidRDefault="002272AB" w:rsidP="002272AB">
      <w:pPr>
        <w:pStyle w:val="ListParagraph"/>
        <w:numPr>
          <w:ilvl w:val="0"/>
          <w:numId w:val="16"/>
        </w:numPr>
        <w:autoSpaceDE w:val="0"/>
        <w:autoSpaceDN w:val="0"/>
        <w:adjustRightInd w:val="0"/>
        <w:spacing w:after="0" w:line="240" w:lineRule="auto"/>
        <w:ind w:left="540" w:hanging="270"/>
        <w:rPr>
          <w:rFonts w:ascii="Calibri" w:hAnsi="Calibri" w:cs="Calibri"/>
          <w:sz w:val="24"/>
          <w:szCs w:val="24"/>
        </w:rPr>
      </w:pPr>
      <w:r w:rsidRPr="00F20C16">
        <w:rPr>
          <w:rFonts w:ascii="Calibri" w:hAnsi="Calibri" w:cs="Calibri"/>
          <w:b/>
          <w:i/>
          <w:sz w:val="24"/>
          <w:szCs w:val="24"/>
        </w:rPr>
        <w:t xml:space="preserve">USSOCOM </w:t>
      </w:r>
      <w:r w:rsidR="006C18E8">
        <w:rPr>
          <w:rFonts w:ascii="Calibri" w:hAnsi="Calibri" w:cs="Calibri"/>
          <w:b/>
          <w:i/>
          <w:sz w:val="24"/>
          <w:szCs w:val="24"/>
        </w:rPr>
        <w:t xml:space="preserve">Engage SOF (eSOF) </w:t>
      </w:r>
      <w:r>
        <w:rPr>
          <w:rFonts w:ascii="Calibri" w:hAnsi="Calibri" w:cs="Calibri"/>
          <w:sz w:val="24"/>
          <w:szCs w:val="24"/>
        </w:rPr>
        <w:t>–</w:t>
      </w:r>
      <w:r w:rsidRPr="00B80BEC">
        <w:rPr>
          <w:rFonts w:ascii="Calibri" w:hAnsi="Calibri" w:cs="Calibri"/>
          <w:sz w:val="24"/>
          <w:szCs w:val="24"/>
        </w:rPr>
        <w:t xml:space="preserve"> </w:t>
      </w:r>
      <w:hyperlink r:id="rId14" w:history="1">
        <w:r w:rsidR="00D9487B" w:rsidRPr="00D9487B">
          <w:rPr>
            <w:rStyle w:val="Hyperlink"/>
            <w:rFonts w:ascii="Calibri" w:hAnsi="Calibri" w:cs="Calibri"/>
            <w:sz w:val="24"/>
            <w:szCs w:val="24"/>
          </w:rPr>
          <w:t>https://www.socom.mil/SOF-ATL/Pages/eSOF-main.aspx</w:t>
        </w:r>
      </w:hyperlink>
      <w:r w:rsidR="00D9487B">
        <w:rPr>
          <w:rFonts w:ascii="Calibri" w:hAnsi="Calibri" w:cs="Calibri"/>
          <w:sz w:val="24"/>
          <w:szCs w:val="24"/>
        </w:rPr>
        <w:t>;</w:t>
      </w:r>
      <w:r w:rsidRPr="00B80BEC">
        <w:rPr>
          <w:rFonts w:ascii="Calibri" w:hAnsi="Calibri" w:cs="Calibri"/>
          <w:sz w:val="24"/>
          <w:szCs w:val="24"/>
        </w:rPr>
        <w:t xml:space="preserve"> </w:t>
      </w:r>
      <w:hyperlink r:id="rId15" w:history="1">
        <w:r w:rsidR="006C18E8">
          <w:rPr>
            <w:rStyle w:val="Hyperlink"/>
            <w:rFonts w:ascii="Calibri" w:hAnsi="Calibri" w:cs="Calibri"/>
            <w:sz w:val="24"/>
            <w:szCs w:val="24"/>
          </w:rPr>
          <w:t>eSOF@socom.mil</w:t>
        </w:r>
      </w:hyperlink>
    </w:p>
    <w:p w14:paraId="4AA4020C" w14:textId="77777777" w:rsidR="002272AB" w:rsidRDefault="002272AB" w:rsidP="002272AB">
      <w:pPr>
        <w:autoSpaceDE w:val="0"/>
        <w:autoSpaceDN w:val="0"/>
        <w:adjustRightInd w:val="0"/>
        <w:spacing w:after="0" w:line="240" w:lineRule="auto"/>
        <w:ind w:left="540" w:hanging="270"/>
        <w:rPr>
          <w:rFonts w:ascii="Calibri" w:hAnsi="Calibri" w:cs="Calibri"/>
          <w:sz w:val="24"/>
          <w:szCs w:val="24"/>
        </w:rPr>
      </w:pPr>
    </w:p>
    <w:p w14:paraId="10EF667F" w14:textId="77777777" w:rsidR="002272AB" w:rsidRDefault="002272AB" w:rsidP="002272AB">
      <w:pPr>
        <w:pStyle w:val="ListParagraph"/>
        <w:numPr>
          <w:ilvl w:val="0"/>
          <w:numId w:val="16"/>
        </w:numPr>
        <w:autoSpaceDE w:val="0"/>
        <w:autoSpaceDN w:val="0"/>
        <w:adjustRightInd w:val="0"/>
        <w:spacing w:after="0" w:line="240" w:lineRule="auto"/>
        <w:ind w:left="540" w:hanging="270"/>
        <w:rPr>
          <w:rFonts w:ascii="Calibri" w:hAnsi="Calibri" w:cs="Calibri"/>
          <w:sz w:val="24"/>
          <w:szCs w:val="24"/>
        </w:rPr>
      </w:pPr>
      <w:r w:rsidRPr="00F20C16">
        <w:rPr>
          <w:rFonts w:ascii="Calibri" w:hAnsi="Calibri" w:cs="Calibri"/>
          <w:b/>
          <w:i/>
          <w:sz w:val="24"/>
          <w:szCs w:val="24"/>
        </w:rPr>
        <w:t>USSOCOM Technical Experimentation (TE)</w:t>
      </w:r>
      <w:r w:rsidRPr="00F20C16">
        <w:rPr>
          <w:rFonts w:ascii="Calibri" w:hAnsi="Calibri" w:cs="Calibri"/>
          <w:b/>
          <w:sz w:val="24"/>
          <w:szCs w:val="24"/>
        </w:rPr>
        <w:t xml:space="preserve"> </w:t>
      </w:r>
      <w:r>
        <w:rPr>
          <w:rFonts w:ascii="Calibri" w:hAnsi="Calibri" w:cs="Calibri"/>
          <w:sz w:val="24"/>
          <w:szCs w:val="24"/>
        </w:rPr>
        <w:t>–</w:t>
      </w:r>
      <w:r w:rsidRPr="00B80BEC">
        <w:rPr>
          <w:rFonts w:ascii="Calibri" w:hAnsi="Calibri" w:cs="Calibri"/>
          <w:sz w:val="24"/>
          <w:szCs w:val="24"/>
        </w:rPr>
        <w:t xml:space="preserve"> </w:t>
      </w:r>
      <w:hyperlink r:id="rId16" w:history="1">
        <w:r w:rsidRPr="00B80BEC">
          <w:rPr>
            <w:rStyle w:val="Hyperlink"/>
            <w:rFonts w:ascii="Calibri" w:hAnsi="Calibri" w:cs="Calibri"/>
            <w:sz w:val="24"/>
            <w:szCs w:val="24"/>
          </w:rPr>
          <w:t>https://www.socom.mil/SOF-ATL/Pages/technical-experimentation.aspx</w:t>
        </w:r>
      </w:hyperlink>
    </w:p>
    <w:p w14:paraId="4B3BCB56" w14:textId="77777777" w:rsidR="002272AB" w:rsidRPr="00B80BEC" w:rsidRDefault="002272AB" w:rsidP="002272AB">
      <w:pPr>
        <w:pStyle w:val="ListParagraph"/>
        <w:spacing w:after="0" w:line="240" w:lineRule="auto"/>
        <w:ind w:left="540" w:hanging="270"/>
        <w:rPr>
          <w:rFonts w:ascii="Calibri" w:hAnsi="Calibri" w:cs="Calibri"/>
          <w:sz w:val="24"/>
          <w:szCs w:val="24"/>
        </w:rPr>
      </w:pPr>
    </w:p>
    <w:p w14:paraId="4FF47ABB" w14:textId="77777777" w:rsidR="002272AB" w:rsidRPr="00D701A1" w:rsidRDefault="002272AB" w:rsidP="002272AB">
      <w:pPr>
        <w:pStyle w:val="ListParagraph"/>
        <w:numPr>
          <w:ilvl w:val="0"/>
          <w:numId w:val="16"/>
        </w:numPr>
        <w:autoSpaceDE w:val="0"/>
        <w:autoSpaceDN w:val="0"/>
        <w:adjustRightInd w:val="0"/>
        <w:spacing w:after="0" w:line="240" w:lineRule="auto"/>
        <w:ind w:left="540" w:hanging="270"/>
        <w:rPr>
          <w:rFonts w:ascii="Calibri" w:hAnsi="Calibri" w:cs="Calibri"/>
          <w:sz w:val="24"/>
          <w:szCs w:val="24"/>
        </w:rPr>
      </w:pPr>
      <w:r w:rsidRPr="00F20C16">
        <w:rPr>
          <w:rFonts w:ascii="Calibri" w:hAnsi="Calibri" w:cs="Calibri"/>
          <w:b/>
          <w:i/>
          <w:sz w:val="24"/>
          <w:szCs w:val="24"/>
        </w:rPr>
        <w:t>SOFWERX</w:t>
      </w:r>
      <w:r w:rsidRPr="00B80BEC">
        <w:rPr>
          <w:rFonts w:ascii="Calibri" w:hAnsi="Calibri" w:cs="Calibri"/>
          <w:sz w:val="24"/>
          <w:szCs w:val="24"/>
        </w:rPr>
        <w:t xml:space="preserve"> </w:t>
      </w:r>
      <w:r>
        <w:rPr>
          <w:rFonts w:ascii="Calibri" w:hAnsi="Calibri" w:cs="Calibri"/>
          <w:sz w:val="24"/>
          <w:szCs w:val="24"/>
        </w:rPr>
        <w:t>–</w:t>
      </w:r>
      <w:r w:rsidRPr="00B80BEC">
        <w:rPr>
          <w:rFonts w:ascii="Calibri" w:hAnsi="Calibri" w:cs="Calibri"/>
          <w:sz w:val="24"/>
          <w:szCs w:val="24"/>
        </w:rPr>
        <w:t xml:space="preserve"> </w:t>
      </w:r>
      <w:hyperlink r:id="rId17" w:history="1">
        <w:r w:rsidRPr="000069B2">
          <w:rPr>
            <w:rStyle w:val="Hyperlink"/>
            <w:rFonts w:ascii="Calibri" w:hAnsi="Calibri" w:cs="Calibri"/>
            <w:sz w:val="24"/>
            <w:szCs w:val="24"/>
          </w:rPr>
          <w:t>https://www.sofwerx.org</w:t>
        </w:r>
      </w:hyperlink>
      <w:r w:rsidRPr="00D701A1">
        <w:rPr>
          <w:rFonts w:ascii="Calibri" w:hAnsi="Calibri" w:cs="Calibri"/>
          <w:b/>
          <w:i/>
          <w:sz w:val="24"/>
          <w:szCs w:val="24"/>
        </w:rPr>
        <w:t xml:space="preserve"> </w:t>
      </w:r>
    </w:p>
    <w:p w14:paraId="711545A0" w14:textId="77777777" w:rsidR="002272AB" w:rsidRPr="00D701A1" w:rsidRDefault="002272AB" w:rsidP="002272AB">
      <w:pPr>
        <w:pStyle w:val="ListParagraph"/>
        <w:spacing w:after="0" w:line="240" w:lineRule="auto"/>
        <w:ind w:left="540" w:hanging="270"/>
        <w:rPr>
          <w:rFonts w:ascii="Calibri" w:hAnsi="Calibri" w:cs="Calibri"/>
          <w:b/>
          <w:i/>
          <w:sz w:val="24"/>
          <w:szCs w:val="24"/>
        </w:rPr>
      </w:pPr>
    </w:p>
    <w:p w14:paraId="581D0854" w14:textId="77777777" w:rsidR="002272AB" w:rsidRPr="000F3051" w:rsidRDefault="002272AB" w:rsidP="002272AB">
      <w:pPr>
        <w:pStyle w:val="ListParagraph"/>
        <w:numPr>
          <w:ilvl w:val="0"/>
          <w:numId w:val="16"/>
        </w:numPr>
        <w:autoSpaceDE w:val="0"/>
        <w:autoSpaceDN w:val="0"/>
        <w:adjustRightInd w:val="0"/>
        <w:spacing w:after="0" w:line="240" w:lineRule="auto"/>
        <w:ind w:left="540" w:hanging="270"/>
        <w:rPr>
          <w:rFonts w:ascii="Calibri" w:hAnsi="Calibri" w:cs="Calibri"/>
          <w:sz w:val="24"/>
          <w:szCs w:val="24"/>
        </w:rPr>
      </w:pPr>
      <w:r w:rsidRPr="00F20C16">
        <w:rPr>
          <w:rFonts w:ascii="Calibri" w:hAnsi="Calibri" w:cs="Calibri"/>
          <w:b/>
          <w:i/>
          <w:sz w:val="24"/>
          <w:szCs w:val="24"/>
        </w:rPr>
        <w:t>USSOCOM Small Business Innovation Research (SBIR)/Small Business Technology Transfer Programs</w:t>
      </w:r>
      <w:r>
        <w:rPr>
          <w:rFonts w:ascii="Calibri" w:hAnsi="Calibri" w:cs="Calibri"/>
          <w:sz w:val="24"/>
          <w:szCs w:val="24"/>
        </w:rPr>
        <w:t xml:space="preserve"> – </w:t>
      </w:r>
      <w:hyperlink r:id="rId18" w:history="1">
        <w:r w:rsidRPr="000F3051">
          <w:rPr>
            <w:rStyle w:val="Hyperlink"/>
            <w:rFonts w:ascii="Calibri" w:hAnsi="Calibri" w:cs="Calibri"/>
            <w:sz w:val="24"/>
            <w:szCs w:val="24"/>
          </w:rPr>
          <w:t>https://www.socom.mil/SOF-ATL/Pages/sbir.aspx</w:t>
        </w:r>
      </w:hyperlink>
    </w:p>
    <w:p w14:paraId="6CD56C6F" w14:textId="77777777" w:rsidR="002272AB" w:rsidRPr="000F3051" w:rsidRDefault="002272AB" w:rsidP="002272AB">
      <w:pPr>
        <w:autoSpaceDE w:val="0"/>
        <w:autoSpaceDN w:val="0"/>
        <w:adjustRightInd w:val="0"/>
        <w:spacing w:after="0" w:line="240" w:lineRule="auto"/>
        <w:rPr>
          <w:rFonts w:ascii="Calibri" w:hAnsi="Calibri" w:cs="Calibri"/>
          <w:sz w:val="24"/>
          <w:szCs w:val="24"/>
        </w:rPr>
      </w:pPr>
    </w:p>
    <w:p w14:paraId="4C81790A" w14:textId="60E88490" w:rsidR="002272AB" w:rsidRPr="00F20C16" w:rsidRDefault="002272AB" w:rsidP="00120567">
      <w:pPr>
        <w:pStyle w:val="ListParagraph"/>
        <w:numPr>
          <w:ilvl w:val="0"/>
          <w:numId w:val="16"/>
        </w:numPr>
        <w:autoSpaceDE w:val="0"/>
        <w:autoSpaceDN w:val="0"/>
        <w:adjustRightInd w:val="0"/>
        <w:spacing w:after="0" w:line="240" w:lineRule="auto"/>
        <w:ind w:left="540" w:hanging="270"/>
        <w:rPr>
          <w:rFonts w:ascii="Calibri" w:hAnsi="Calibri" w:cs="Calibri"/>
          <w:sz w:val="24"/>
          <w:szCs w:val="24"/>
        </w:rPr>
      </w:pPr>
      <w:r w:rsidRPr="00F20C16">
        <w:rPr>
          <w:rFonts w:ascii="Calibri" w:hAnsi="Calibri" w:cs="Calibri"/>
          <w:b/>
          <w:i/>
          <w:sz w:val="24"/>
          <w:szCs w:val="24"/>
        </w:rPr>
        <w:t>Vulcan</w:t>
      </w:r>
      <w:r w:rsidRPr="00B80BEC">
        <w:rPr>
          <w:rFonts w:ascii="Calibri" w:hAnsi="Calibri" w:cs="Calibri"/>
          <w:sz w:val="24"/>
          <w:szCs w:val="24"/>
        </w:rPr>
        <w:t xml:space="preserve"> – </w:t>
      </w:r>
      <w:hyperlink r:id="rId19" w:history="1">
        <w:r w:rsidRPr="000069B2">
          <w:rPr>
            <w:rStyle w:val="Hyperlink"/>
            <w:rFonts w:ascii="Calibri" w:hAnsi="Calibri" w:cs="Calibri"/>
            <w:sz w:val="24"/>
            <w:szCs w:val="24"/>
          </w:rPr>
          <w:t>https://www.vulcan-sof.com/home/request</w:t>
        </w:r>
      </w:hyperlink>
    </w:p>
    <w:sectPr w:rsidR="002272AB" w:rsidRPr="00F20C16" w:rsidSect="001A3391">
      <w:footerReference w:type="default" r:id="rId20"/>
      <w:headerReference w:type="first" r:id="rId21"/>
      <w:footerReference w:type="first" r:id="rId22"/>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04E5" w14:textId="77777777" w:rsidR="00E46E5C" w:rsidRDefault="00E46E5C" w:rsidP="00E95BBC">
      <w:pPr>
        <w:spacing w:after="0" w:line="240" w:lineRule="auto"/>
      </w:pPr>
      <w:r>
        <w:separator/>
      </w:r>
    </w:p>
  </w:endnote>
  <w:endnote w:type="continuationSeparator" w:id="0">
    <w:p w14:paraId="7E72D506" w14:textId="77777777" w:rsidR="00E46E5C" w:rsidRDefault="00E46E5C" w:rsidP="00E95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662892"/>
      <w:docPartObj>
        <w:docPartGallery w:val="Page Numbers (Bottom of Page)"/>
        <w:docPartUnique/>
      </w:docPartObj>
    </w:sdtPr>
    <w:sdtEndPr>
      <w:rPr>
        <w:noProof/>
      </w:rPr>
    </w:sdtEndPr>
    <w:sdtContent>
      <w:p w14:paraId="67546092" w14:textId="255261C6" w:rsidR="00B576E1" w:rsidRDefault="00B576E1" w:rsidP="003C3B60">
        <w:pPr>
          <w:pStyle w:val="Header"/>
          <w:jc w:val="center"/>
          <w:rPr>
            <w:noProof/>
          </w:rPr>
        </w:pPr>
        <w:r>
          <w:fldChar w:fldCharType="begin"/>
        </w:r>
        <w:r>
          <w:instrText xml:space="preserve"> PAGE   \* MERGEFORMAT </w:instrText>
        </w:r>
        <w:r>
          <w:fldChar w:fldCharType="separate"/>
        </w:r>
        <w:r w:rsidR="005E1FEE">
          <w:rPr>
            <w:noProof/>
          </w:rPr>
          <w:t>3</w:t>
        </w:r>
        <w:r>
          <w:rPr>
            <w:noProof/>
          </w:rPr>
          <w:fldChar w:fldCharType="end"/>
        </w:r>
      </w:p>
      <w:p w14:paraId="4BF11416" w14:textId="1EA40DFF" w:rsidR="00FC5325" w:rsidRDefault="00FC5325" w:rsidP="00EA1562">
        <w:pPr>
          <w:pStyle w:val="Footer"/>
          <w:jc w:val="center"/>
          <w:rPr>
            <w:noProof/>
          </w:rPr>
        </w:pPr>
        <w:r w:rsidRPr="00FC5325">
          <w:rPr>
            <w:noProof/>
          </w:rPr>
          <w:t xml:space="preserve">DISTRIBUTION A: </w:t>
        </w:r>
        <w:r w:rsidR="008814E9">
          <w:rPr>
            <w:noProof/>
          </w:rPr>
          <w:t xml:space="preserve"> </w:t>
        </w:r>
        <w:r w:rsidRPr="00FC5325">
          <w:rPr>
            <w:noProof/>
          </w:rPr>
          <w:t>APPROVED FOR PUBLIC RELEASE</w:t>
        </w:r>
      </w:p>
      <w:p w14:paraId="7022885E" w14:textId="7A9C8062" w:rsidR="00EA1562" w:rsidRDefault="00000000" w:rsidP="00EA1562">
        <w:pPr>
          <w:pStyle w:val="Footer"/>
          <w:jc w:val="center"/>
          <w:rPr>
            <w:noProof/>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24FE" w14:textId="77777777" w:rsidR="001A3391" w:rsidRDefault="001A3391" w:rsidP="001A3391">
    <w:pPr>
      <w:pStyle w:val="Footer"/>
      <w:rPr>
        <w:rFonts w:cs="Times New Roman"/>
        <w:sz w:val="20"/>
        <w:szCs w:val="24"/>
      </w:rPr>
    </w:pPr>
    <w:r>
      <w:rPr>
        <w:rFonts w:cstheme="minorHAnsi"/>
        <w:b/>
        <w:sz w:val="24"/>
        <w:szCs w:val="24"/>
        <w:vertAlign w:val="superscript"/>
      </w:rPr>
      <w:t>[</w:t>
    </w:r>
    <w:r w:rsidRPr="00E57322">
      <w:rPr>
        <w:rFonts w:cstheme="minorHAnsi"/>
        <w:b/>
        <w:sz w:val="24"/>
        <w:szCs w:val="24"/>
        <w:vertAlign w:val="superscript"/>
      </w:rPr>
      <w:t>1</w:t>
    </w:r>
    <w:r>
      <w:rPr>
        <w:rFonts w:cstheme="minorHAnsi"/>
        <w:b/>
        <w:sz w:val="24"/>
        <w:szCs w:val="24"/>
        <w:vertAlign w:val="superscript"/>
      </w:rPr>
      <w:t xml:space="preserve">] </w:t>
    </w:r>
    <w:r w:rsidRPr="00BC26EA">
      <w:rPr>
        <w:rFonts w:cstheme="minorHAnsi"/>
        <w:b/>
        <w:i/>
        <w:sz w:val="20"/>
        <w:szCs w:val="24"/>
      </w:rPr>
      <w:t>State Actors</w:t>
    </w:r>
    <w:r w:rsidRPr="00BC26EA">
      <w:rPr>
        <w:rFonts w:cstheme="minorHAnsi"/>
        <w:sz w:val="20"/>
        <w:szCs w:val="24"/>
      </w:rPr>
      <w:t xml:space="preserve"> are </w:t>
    </w:r>
    <w:r>
      <w:rPr>
        <w:rFonts w:cstheme="minorHAnsi"/>
        <w:sz w:val="20"/>
        <w:szCs w:val="24"/>
      </w:rPr>
      <w:t>entities that have</w:t>
    </w:r>
    <w:r w:rsidRPr="00BC26EA">
      <w:rPr>
        <w:rFonts w:cstheme="minorHAnsi"/>
        <w:sz w:val="20"/>
        <w:szCs w:val="24"/>
      </w:rPr>
      <w:t xml:space="preserve"> sovereignty over an area of territory and the people within it and act on behalf of a governmental body.</w:t>
    </w:r>
    <w:r>
      <w:rPr>
        <w:rFonts w:cstheme="minorHAnsi"/>
        <w:sz w:val="20"/>
        <w:szCs w:val="24"/>
      </w:rPr>
      <w:t xml:space="preserve">  </w:t>
    </w:r>
    <w:r w:rsidRPr="00BC26EA">
      <w:rPr>
        <w:rFonts w:cs="Times New Roman"/>
        <w:b/>
        <w:i/>
        <w:sz w:val="20"/>
        <w:szCs w:val="24"/>
      </w:rPr>
      <w:t>Non-State Actors</w:t>
    </w:r>
    <w:r w:rsidRPr="00BC26EA">
      <w:rPr>
        <w:rFonts w:cs="Times New Roman"/>
        <w:sz w:val="20"/>
        <w:szCs w:val="24"/>
      </w:rPr>
      <w:t xml:space="preserve"> are non-sovereign entities that exercise significant economic, political, or social power and influence at a national, </w:t>
    </w:r>
    <w:r>
      <w:rPr>
        <w:rFonts w:cs="Times New Roman"/>
        <w:sz w:val="20"/>
        <w:szCs w:val="24"/>
      </w:rPr>
      <w:t>and in some cases international</w:t>
    </w:r>
    <w:r w:rsidRPr="00BC26EA">
      <w:rPr>
        <w:rFonts w:cs="Times New Roman"/>
        <w:sz w:val="20"/>
        <w:szCs w:val="24"/>
      </w:rPr>
      <w:t xml:space="preserve"> level.</w:t>
    </w:r>
  </w:p>
  <w:p w14:paraId="46AC62F4" w14:textId="77777777" w:rsidR="00FC5325" w:rsidRPr="003F5F77" w:rsidRDefault="00FC5325" w:rsidP="001A3391">
    <w:pPr>
      <w:pStyle w:val="Footer"/>
      <w:rPr>
        <w:rFonts w:cstheme="minorHAnsi"/>
        <w:sz w:val="20"/>
        <w:szCs w:val="24"/>
      </w:rPr>
    </w:pPr>
  </w:p>
  <w:sdt>
    <w:sdtPr>
      <w:id w:val="-335843780"/>
      <w:docPartObj>
        <w:docPartGallery w:val="Page Numbers (Bottom of Page)"/>
        <w:docPartUnique/>
      </w:docPartObj>
    </w:sdtPr>
    <w:sdtEndPr>
      <w:rPr>
        <w:noProof/>
      </w:rPr>
    </w:sdtEndPr>
    <w:sdtContent>
      <w:p w14:paraId="6463333D" w14:textId="77777777" w:rsidR="001A3391" w:rsidRDefault="001A3391" w:rsidP="001A3391">
        <w:pPr>
          <w:pStyle w:val="Footer"/>
          <w:jc w:val="center"/>
          <w:rPr>
            <w:noProof/>
          </w:rPr>
        </w:pPr>
        <w:r>
          <w:fldChar w:fldCharType="begin"/>
        </w:r>
        <w:r>
          <w:instrText xml:space="preserve"> PAGE   \* MERGEFORMAT </w:instrText>
        </w:r>
        <w:r>
          <w:fldChar w:fldCharType="separate"/>
        </w:r>
        <w:r w:rsidR="005E1FEE">
          <w:rPr>
            <w:noProof/>
          </w:rPr>
          <w:t>1</w:t>
        </w:r>
        <w:r>
          <w:rPr>
            <w:noProof/>
          </w:rPr>
          <w:fldChar w:fldCharType="end"/>
        </w:r>
      </w:p>
      <w:p w14:paraId="18A81FC2" w14:textId="1A9659F0" w:rsidR="00FC5325" w:rsidRDefault="00FC5325" w:rsidP="001A3391">
        <w:pPr>
          <w:pStyle w:val="Footer"/>
          <w:jc w:val="center"/>
          <w:rPr>
            <w:noProof/>
          </w:rPr>
        </w:pPr>
        <w:r w:rsidRPr="00FC5325">
          <w:rPr>
            <w:noProof/>
          </w:rPr>
          <w:t xml:space="preserve">DISTRIBUTION A: </w:t>
        </w:r>
        <w:r w:rsidR="008814E9">
          <w:rPr>
            <w:noProof/>
          </w:rPr>
          <w:t xml:space="preserve"> </w:t>
        </w:r>
        <w:r w:rsidRPr="00FC5325">
          <w:rPr>
            <w:noProof/>
          </w:rPr>
          <w:t>APPROVED FOR PUBLIC RELEASE</w:t>
        </w:r>
      </w:p>
      <w:p w14:paraId="4CB196E8" w14:textId="77777777" w:rsidR="001A3391" w:rsidRDefault="00000000" w:rsidP="001A3391">
        <w:pPr>
          <w:pStyle w:val="Footer"/>
          <w:jc w:val="cen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6B7EB" w14:textId="77777777" w:rsidR="00E46E5C" w:rsidRDefault="00E46E5C" w:rsidP="00E95BBC">
      <w:pPr>
        <w:spacing w:after="0" w:line="240" w:lineRule="auto"/>
      </w:pPr>
      <w:r>
        <w:separator/>
      </w:r>
    </w:p>
  </w:footnote>
  <w:footnote w:type="continuationSeparator" w:id="0">
    <w:p w14:paraId="3D5B84EB" w14:textId="77777777" w:rsidR="00E46E5C" w:rsidRDefault="00E46E5C" w:rsidP="00E95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B5DC" w14:textId="66BA99F0" w:rsidR="00DB3A21" w:rsidRDefault="00DB3A21" w:rsidP="00B576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30D"/>
    <w:multiLevelType w:val="hybridMultilevel"/>
    <w:tmpl w:val="BC0486EC"/>
    <w:lvl w:ilvl="0" w:tplc="ECA8925C">
      <w:numFmt w:val="bullet"/>
      <w:lvlText w:val="-"/>
      <w:lvlJc w:val="left"/>
      <w:pPr>
        <w:ind w:left="1260" w:hanging="360"/>
      </w:pPr>
      <w:rPr>
        <w:rFonts w:ascii="Calibri" w:eastAsia="+mn-ea" w:hAnsi="Calibri" w:cs="Calibri" w:hint="default"/>
        <w:b/>
        <w:color w:val="00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81B2F17"/>
    <w:multiLevelType w:val="hybridMultilevel"/>
    <w:tmpl w:val="936E57BC"/>
    <w:lvl w:ilvl="0" w:tplc="40A0BE92">
      <w:start w:val="1"/>
      <w:numFmt w:val="bullet"/>
      <w:lvlText w:val="–"/>
      <w:lvlJc w:val="left"/>
      <w:pPr>
        <w:ind w:left="1170" w:hanging="360"/>
      </w:pPr>
      <w:rPr>
        <w:rFonts w:ascii="Calibri" w:hAnsi="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6236693"/>
    <w:multiLevelType w:val="hybridMultilevel"/>
    <w:tmpl w:val="B116207A"/>
    <w:lvl w:ilvl="0" w:tplc="40A0BE92">
      <w:start w:val="1"/>
      <w:numFmt w:val="bullet"/>
      <w:lvlText w:val="–"/>
      <w:lvlJc w:val="left"/>
      <w:pPr>
        <w:ind w:left="1170" w:hanging="360"/>
      </w:pPr>
      <w:rPr>
        <w:rFonts w:ascii="Calibri" w:hAnsi="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A427A93"/>
    <w:multiLevelType w:val="hybridMultilevel"/>
    <w:tmpl w:val="43CA314A"/>
    <w:lvl w:ilvl="0" w:tplc="40A0BE92">
      <w:start w:val="1"/>
      <w:numFmt w:val="bullet"/>
      <w:lvlText w:val="–"/>
      <w:lvlJc w:val="left"/>
      <w:pPr>
        <w:ind w:left="1170" w:hanging="360"/>
      </w:pPr>
      <w:rPr>
        <w:rFonts w:ascii="Calibri" w:hAnsi="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CA06F9B"/>
    <w:multiLevelType w:val="hybridMultilevel"/>
    <w:tmpl w:val="E500D3FC"/>
    <w:lvl w:ilvl="0" w:tplc="A7E821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B1E75"/>
    <w:multiLevelType w:val="hybridMultilevel"/>
    <w:tmpl w:val="23944DF8"/>
    <w:lvl w:ilvl="0" w:tplc="40A0BE92">
      <w:start w:val="1"/>
      <w:numFmt w:val="bullet"/>
      <w:lvlText w:val="–"/>
      <w:lvlJc w:val="left"/>
      <w:pPr>
        <w:ind w:left="1170" w:hanging="360"/>
      </w:pPr>
      <w:rPr>
        <w:rFonts w:ascii="Calibri" w:hAnsi="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38F2514A"/>
    <w:multiLevelType w:val="hybridMultilevel"/>
    <w:tmpl w:val="805A89DA"/>
    <w:lvl w:ilvl="0" w:tplc="40A0BE92">
      <w:start w:val="1"/>
      <w:numFmt w:val="bullet"/>
      <w:lvlText w:val="–"/>
      <w:lvlJc w:val="left"/>
      <w:pPr>
        <w:ind w:left="1170" w:hanging="360"/>
      </w:pPr>
      <w:rPr>
        <w:rFonts w:ascii="Calibri" w:hAnsi="Calibri"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7" w15:restartNumberingAfterBreak="0">
    <w:nsid w:val="44645FE9"/>
    <w:multiLevelType w:val="hybridMultilevel"/>
    <w:tmpl w:val="91EEEE98"/>
    <w:lvl w:ilvl="0" w:tplc="40A0BE92">
      <w:start w:val="1"/>
      <w:numFmt w:val="bullet"/>
      <w:lvlText w:val="–"/>
      <w:lvlJc w:val="left"/>
      <w:pPr>
        <w:ind w:left="825"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63E70EA"/>
    <w:multiLevelType w:val="hybridMultilevel"/>
    <w:tmpl w:val="B0146A02"/>
    <w:lvl w:ilvl="0" w:tplc="70F4BB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034CA"/>
    <w:multiLevelType w:val="hybridMultilevel"/>
    <w:tmpl w:val="DCD2EB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52C4C3F"/>
    <w:multiLevelType w:val="hybridMultilevel"/>
    <w:tmpl w:val="9F38D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D410D"/>
    <w:multiLevelType w:val="hybridMultilevel"/>
    <w:tmpl w:val="BFA49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D45285"/>
    <w:multiLevelType w:val="hybridMultilevel"/>
    <w:tmpl w:val="382415F8"/>
    <w:lvl w:ilvl="0" w:tplc="232CD12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62580B7F"/>
    <w:multiLevelType w:val="hybridMultilevel"/>
    <w:tmpl w:val="60E4A414"/>
    <w:lvl w:ilvl="0" w:tplc="40A0BE92">
      <w:start w:val="1"/>
      <w:numFmt w:val="bullet"/>
      <w:lvlText w:val="–"/>
      <w:lvlJc w:val="left"/>
      <w:pPr>
        <w:ind w:left="1170" w:hanging="360"/>
      </w:pPr>
      <w:rPr>
        <w:rFonts w:ascii="Calibri" w:hAnsi="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68FC4DB9"/>
    <w:multiLevelType w:val="hybridMultilevel"/>
    <w:tmpl w:val="669257DA"/>
    <w:lvl w:ilvl="0" w:tplc="BAE46A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3656AA"/>
    <w:multiLevelType w:val="hybridMultilevel"/>
    <w:tmpl w:val="78387878"/>
    <w:lvl w:ilvl="0" w:tplc="40A0BE92">
      <w:start w:val="1"/>
      <w:numFmt w:val="bullet"/>
      <w:lvlText w:val="–"/>
      <w:lvlJc w:val="left"/>
      <w:pPr>
        <w:ind w:left="1170" w:hanging="360"/>
      </w:pPr>
      <w:rPr>
        <w:rFonts w:ascii="Calibri" w:hAnsi="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CBB0B52"/>
    <w:multiLevelType w:val="hybridMultilevel"/>
    <w:tmpl w:val="9E1633DA"/>
    <w:lvl w:ilvl="0" w:tplc="40A0BE92">
      <w:start w:val="1"/>
      <w:numFmt w:val="bullet"/>
      <w:lvlText w:val="–"/>
      <w:lvlJc w:val="left"/>
      <w:pPr>
        <w:ind w:left="1170" w:hanging="360"/>
      </w:pPr>
      <w:rPr>
        <w:rFonts w:ascii="Calibri" w:hAnsi="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79C13BE0"/>
    <w:multiLevelType w:val="hybridMultilevel"/>
    <w:tmpl w:val="62C0C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256924">
    <w:abstractNumId w:val="11"/>
  </w:num>
  <w:num w:numId="2" w16cid:durableId="625701008">
    <w:abstractNumId w:val="12"/>
  </w:num>
  <w:num w:numId="3" w16cid:durableId="1885553631">
    <w:abstractNumId w:val="17"/>
  </w:num>
  <w:num w:numId="4" w16cid:durableId="694959621">
    <w:abstractNumId w:val="0"/>
  </w:num>
  <w:num w:numId="5" w16cid:durableId="2086996343">
    <w:abstractNumId w:val="9"/>
  </w:num>
  <w:num w:numId="6" w16cid:durableId="546995597">
    <w:abstractNumId w:val="6"/>
  </w:num>
  <w:num w:numId="7" w16cid:durableId="73163851">
    <w:abstractNumId w:val="7"/>
  </w:num>
  <w:num w:numId="8" w16cid:durableId="1148984605">
    <w:abstractNumId w:val="1"/>
  </w:num>
  <w:num w:numId="9" w16cid:durableId="1581602516">
    <w:abstractNumId w:val="2"/>
  </w:num>
  <w:num w:numId="10" w16cid:durableId="531384598">
    <w:abstractNumId w:val="3"/>
  </w:num>
  <w:num w:numId="11" w16cid:durableId="1553810377">
    <w:abstractNumId w:val="13"/>
  </w:num>
  <w:num w:numId="12" w16cid:durableId="57554378">
    <w:abstractNumId w:val="5"/>
  </w:num>
  <w:num w:numId="13" w16cid:durableId="834150625">
    <w:abstractNumId w:val="15"/>
  </w:num>
  <w:num w:numId="14" w16cid:durableId="1280382437">
    <w:abstractNumId w:val="16"/>
  </w:num>
  <w:num w:numId="15" w16cid:durableId="1903055441">
    <w:abstractNumId w:val="4"/>
  </w:num>
  <w:num w:numId="16" w16cid:durableId="18969566">
    <w:abstractNumId w:val="10"/>
  </w:num>
  <w:num w:numId="17" w16cid:durableId="998342167">
    <w:abstractNumId w:val="14"/>
  </w:num>
  <w:num w:numId="18" w16cid:durableId="8850288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D820951-4B16-48EE-83E7-45160903A3D8}"/>
    <w:docVar w:name="dgnword-eventsink" w:val="373538648"/>
  </w:docVars>
  <w:rsids>
    <w:rsidRoot w:val="00B84F26"/>
    <w:rsid w:val="000027E2"/>
    <w:rsid w:val="000030E6"/>
    <w:rsid w:val="00013B31"/>
    <w:rsid w:val="000304F9"/>
    <w:rsid w:val="00035F44"/>
    <w:rsid w:val="00046999"/>
    <w:rsid w:val="0005738D"/>
    <w:rsid w:val="00072D37"/>
    <w:rsid w:val="000779CD"/>
    <w:rsid w:val="000854D5"/>
    <w:rsid w:val="000A7999"/>
    <w:rsid w:val="000C72B5"/>
    <w:rsid w:val="000D2D77"/>
    <w:rsid w:val="000D54FC"/>
    <w:rsid w:val="000D7B18"/>
    <w:rsid w:val="000E39AE"/>
    <w:rsid w:val="000E44BD"/>
    <w:rsid w:val="00107BC4"/>
    <w:rsid w:val="00120567"/>
    <w:rsid w:val="001226D1"/>
    <w:rsid w:val="0012613C"/>
    <w:rsid w:val="00135C09"/>
    <w:rsid w:val="0013678E"/>
    <w:rsid w:val="0014633A"/>
    <w:rsid w:val="00170B1A"/>
    <w:rsid w:val="00171537"/>
    <w:rsid w:val="00180C71"/>
    <w:rsid w:val="0018369C"/>
    <w:rsid w:val="00187522"/>
    <w:rsid w:val="00187702"/>
    <w:rsid w:val="00190257"/>
    <w:rsid w:val="001A3391"/>
    <w:rsid w:val="001C5221"/>
    <w:rsid w:val="001E0CE3"/>
    <w:rsid w:val="001E7475"/>
    <w:rsid w:val="001F0F10"/>
    <w:rsid w:val="001F2CD6"/>
    <w:rsid w:val="001F677A"/>
    <w:rsid w:val="002007A2"/>
    <w:rsid w:val="00204BF6"/>
    <w:rsid w:val="00211661"/>
    <w:rsid w:val="00214FC5"/>
    <w:rsid w:val="0021527A"/>
    <w:rsid w:val="00216CEC"/>
    <w:rsid w:val="00223CC0"/>
    <w:rsid w:val="00224BC6"/>
    <w:rsid w:val="002272AB"/>
    <w:rsid w:val="00231801"/>
    <w:rsid w:val="002345EA"/>
    <w:rsid w:val="00237E0C"/>
    <w:rsid w:val="00243279"/>
    <w:rsid w:val="00245422"/>
    <w:rsid w:val="002500F6"/>
    <w:rsid w:val="00250894"/>
    <w:rsid w:val="00252BE0"/>
    <w:rsid w:val="002631C9"/>
    <w:rsid w:val="00272650"/>
    <w:rsid w:val="00283170"/>
    <w:rsid w:val="00286E5E"/>
    <w:rsid w:val="00293A2E"/>
    <w:rsid w:val="002A18EB"/>
    <w:rsid w:val="002D4616"/>
    <w:rsid w:val="002E345F"/>
    <w:rsid w:val="002F1B8C"/>
    <w:rsid w:val="003035ED"/>
    <w:rsid w:val="00303E62"/>
    <w:rsid w:val="00311632"/>
    <w:rsid w:val="003251AC"/>
    <w:rsid w:val="00331678"/>
    <w:rsid w:val="00331B00"/>
    <w:rsid w:val="003414FC"/>
    <w:rsid w:val="00345B61"/>
    <w:rsid w:val="00347C64"/>
    <w:rsid w:val="00365E9E"/>
    <w:rsid w:val="00384310"/>
    <w:rsid w:val="003849A8"/>
    <w:rsid w:val="003913CD"/>
    <w:rsid w:val="00391783"/>
    <w:rsid w:val="00393B13"/>
    <w:rsid w:val="003971DD"/>
    <w:rsid w:val="003A5C72"/>
    <w:rsid w:val="003A5D6F"/>
    <w:rsid w:val="003A6B01"/>
    <w:rsid w:val="003B23EB"/>
    <w:rsid w:val="003B30E0"/>
    <w:rsid w:val="003B374C"/>
    <w:rsid w:val="003B3D25"/>
    <w:rsid w:val="003B3FC3"/>
    <w:rsid w:val="003B5C9D"/>
    <w:rsid w:val="003B77E2"/>
    <w:rsid w:val="003C2E47"/>
    <w:rsid w:val="003C3B60"/>
    <w:rsid w:val="003C43AD"/>
    <w:rsid w:val="003C5746"/>
    <w:rsid w:val="003D3F96"/>
    <w:rsid w:val="003D6307"/>
    <w:rsid w:val="003E06D6"/>
    <w:rsid w:val="003E0EBD"/>
    <w:rsid w:val="003E7869"/>
    <w:rsid w:val="003F4D22"/>
    <w:rsid w:val="003F5847"/>
    <w:rsid w:val="003F5F77"/>
    <w:rsid w:val="004022A2"/>
    <w:rsid w:val="00412303"/>
    <w:rsid w:val="00421737"/>
    <w:rsid w:val="00421C4A"/>
    <w:rsid w:val="004227BD"/>
    <w:rsid w:val="00430109"/>
    <w:rsid w:val="00475BAB"/>
    <w:rsid w:val="0048416D"/>
    <w:rsid w:val="00484DFD"/>
    <w:rsid w:val="004A211D"/>
    <w:rsid w:val="004A4185"/>
    <w:rsid w:val="004A70B3"/>
    <w:rsid w:val="004B09C2"/>
    <w:rsid w:val="004B7A78"/>
    <w:rsid w:val="004C7DD2"/>
    <w:rsid w:val="004E74C2"/>
    <w:rsid w:val="004F1A10"/>
    <w:rsid w:val="00504129"/>
    <w:rsid w:val="00510F7F"/>
    <w:rsid w:val="005164F2"/>
    <w:rsid w:val="00531602"/>
    <w:rsid w:val="005355A5"/>
    <w:rsid w:val="00541A01"/>
    <w:rsid w:val="005450E9"/>
    <w:rsid w:val="00545B5D"/>
    <w:rsid w:val="005527C7"/>
    <w:rsid w:val="00553A44"/>
    <w:rsid w:val="005626B6"/>
    <w:rsid w:val="0056566D"/>
    <w:rsid w:val="00570218"/>
    <w:rsid w:val="00570A5E"/>
    <w:rsid w:val="00572FA9"/>
    <w:rsid w:val="005779E9"/>
    <w:rsid w:val="00582A37"/>
    <w:rsid w:val="00584ABE"/>
    <w:rsid w:val="005A496A"/>
    <w:rsid w:val="005C1E42"/>
    <w:rsid w:val="005C50DB"/>
    <w:rsid w:val="005D1C7B"/>
    <w:rsid w:val="005E1FEE"/>
    <w:rsid w:val="005E450A"/>
    <w:rsid w:val="005F45D7"/>
    <w:rsid w:val="006061D8"/>
    <w:rsid w:val="00606615"/>
    <w:rsid w:val="0062580B"/>
    <w:rsid w:val="00642545"/>
    <w:rsid w:val="00651DCB"/>
    <w:rsid w:val="0065355E"/>
    <w:rsid w:val="006538EA"/>
    <w:rsid w:val="00660582"/>
    <w:rsid w:val="006608A9"/>
    <w:rsid w:val="0066401D"/>
    <w:rsid w:val="006673C6"/>
    <w:rsid w:val="0067353E"/>
    <w:rsid w:val="00674559"/>
    <w:rsid w:val="0069050A"/>
    <w:rsid w:val="00691872"/>
    <w:rsid w:val="006928F1"/>
    <w:rsid w:val="00697AC3"/>
    <w:rsid w:val="006A4141"/>
    <w:rsid w:val="006B1319"/>
    <w:rsid w:val="006C18E8"/>
    <w:rsid w:val="006D65C1"/>
    <w:rsid w:val="006E106B"/>
    <w:rsid w:val="006E49F6"/>
    <w:rsid w:val="006F1F51"/>
    <w:rsid w:val="006F5210"/>
    <w:rsid w:val="006F6D0D"/>
    <w:rsid w:val="007019A1"/>
    <w:rsid w:val="007122D4"/>
    <w:rsid w:val="007156DF"/>
    <w:rsid w:val="00725400"/>
    <w:rsid w:val="00727AEB"/>
    <w:rsid w:val="007304F6"/>
    <w:rsid w:val="00734504"/>
    <w:rsid w:val="007355CC"/>
    <w:rsid w:val="00743C06"/>
    <w:rsid w:val="00770071"/>
    <w:rsid w:val="0077080C"/>
    <w:rsid w:val="007827B7"/>
    <w:rsid w:val="00786BED"/>
    <w:rsid w:val="00793C6A"/>
    <w:rsid w:val="007978A7"/>
    <w:rsid w:val="007A3EB3"/>
    <w:rsid w:val="007A5039"/>
    <w:rsid w:val="007A72A2"/>
    <w:rsid w:val="007C4F40"/>
    <w:rsid w:val="007D0EB3"/>
    <w:rsid w:val="007D0F91"/>
    <w:rsid w:val="007D1DCC"/>
    <w:rsid w:val="007D5D7E"/>
    <w:rsid w:val="007D7C41"/>
    <w:rsid w:val="007E247C"/>
    <w:rsid w:val="007F1CBB"/>
    <w:rsid w:val="007F30CB"/>
    <w:rsid w:val="00802642"/>
    <w:rsid w:val="00806EF4"/>
    <w:rsid w:val="00816A1B"/>
    <w:rsid w:val="00817571"/>
    <w:rsid w:val="00822FAA"/>
    <w:rsid w:val="00823AEC"/>
    <w:rsid w:val="008252DB"/>
    <w:rsid w:val="00831084"/>
    <w:rsid w:val="00831CC5"/>
    <w:rsid w:val="008326A7"/>
    <w:rsid w:val="008335FA"/>
    <w:rsid w:val="008365A5"/>
    <w:rsid w:val="00852994"/>
    <w:rsid w:val="00854B77"/>
    <w:rsid w:val="00854EE5"/>
    <w:rsid w:val="00856DC0"/>
    <w:rsid w:val="00862FAE"/>
    <w:rsid w:val="00881448"/>
    <w:rsid w:val="008814E9"/>
    <w:rsid w:val="00881F70"/>
    <w:rsid w:val="00893886"/>
    <w:rsid w:val="00895727"/>
    <w:rsid w:val="008A57BF"/>
    <w:rsid w:val="008A686C"/>
    <w:rsid w:val="008A71CA"/>
    <w:rsid w:val="008C750D"/>
    <w:rsid w:val="008E1190"/>
    <w:rsid w:val="008F0FF0"/>
    <w:rsid w:val="008F6ABB"/>
    <w:rsid w:val="00901B2C"/>
    <w:rsid w:val="00914959"/>
    <w:rsid w:val="00921EAF"/>
    <w:rsid w:val="00924537"/>
    <w:rsid w:val="00946123"/>
    <w:rsid w:val="00954261"/>
    <w:rsid w:val="00967F62"/>
    <w:rsid w:val="00973792"/>
    <w:rsid w:val="0098275E"/>
    <w:rsid w:val="0099376C"/>
    <w:rsid w:val="009970EE"/>
    <w:rsid w:val="009A1F6D"/>
    <w:rsid w:val="009A2F8B"/>
    <w:rsid w:val="009A322F"/>
    <w:rsid w:val="009B455A"/>
    <w:rsid w:val="009C45F8"/>
    <w:rsid w:val="009D3A9E"/>
    <w:rsid w:val="009E385E"/>
    <w:rsid w:val="009E7185"/>
    <w:rsid w:val="009F26BC"/>
    <w:rsid w:val="009F65F7"/>
    <w:rsid w:val="00A01175"/>
    <w:rsid w:val="00A06E92"/>
    <w:rsid w:val="00A15B39"/>
    <w:rsid w:val="00A3161A"/>
    <w:rsid w:val="00A373F5"/>
    <w:rsid w:val="00A41664"/>
    <w:rsid w:val="00A4441D"/>
    <w:rsid w:val="00A75A7D"/>
    <w:rsid w:val="00A87BDF"/>
    <w:rsid w:val="00A97027"/>
    <w:rsid w:val="00A97DA1"/>
    <w:rsid w:val="00A97DFE"/>
    <w:rsid w:val="00AA4E4B"/>
    <w:rsid w:val="00AA69F6"/>
    <w:rsid w:val="00AB1A77"/>
    <w:rsid w:val="00AB5D96"/>
    <w:rsid w:val="00AB7008"/>
    <w:rsid w:val="00AC5717"/>
    <w:rsid w:val="00AD29AB"/>
    <w:rsid w:val="00AD637E"/>
    <w:rsid w:val="00AD7384"/>
    <w:rsid w:val="00AE0D82"/>
    <w:rsid w:val="00AE1602"/>
    <w:rsid w:val="00AF641A"/>
    <w:rsid w:val="00B061E3"/>
    <w:rsid w:val="00B06A2E"/>
    <w:rsid w:val="00B06CA7"/>
    <w:rsid w:val="00B2154A"/>
    <w:rsid w:val="00B2193B"/>
    <w:rsid w:val="00B243FF"/>
    <w:rsid w:val="00B33D7F"/>
    <w:rsid w:val="00B50144"/>
    <w:rsid w:val="00B5497A"/>
    <w:rsid w:val="00B55958"/>
    <w:rsid w:val="00B56C2C"/>
    <w:rsid w:val="00B576E1"/>
    <w:rsid w:val="00B64A67"/>
    <w:rsid w:val="00B65E53"/>
    <w:rsid w:val="00B6722B"/>
    <w:rsid w:val="00B704CB"/>
    <w:rsid w:val="00B74910"/>
    <w:rsid w:val="00B80116"/>
    <w:rsid w:val="00B84F26"/>
    <w:rsid w:val="00B92AC7"/>
    <w:rsid w:val="00B966C9"/>
    <w:rsid w:val="00BA250A"/>
    <w:rsid w:val="00BA714C"/>
    <w:rsid w:val="00BC07E6"/>
    <w:rsid w:val="00BC0C16"/>
    <w:rsid w:val="00BC26EA"/>
    <w:rsid w:val="00BD36A0"/>
    <w:rsid w:val="00BE428C"/>
    <w:rsid w:val="00BE6644"/>
    <w:rsid w:val="00BF3B68"/>
    <w:rsid w:val="00C10CCB"/>
    <w:rsid w:val="00C119BB"/>
    <w:rsid w:val="00C20972"/>
    <w:rsid w:val="00C408B3"/>
    <w:rsid w:val="00C4159C"/>
    <w:rsid w:val="00C45AEB"/>
    <w:rsid w:val="00C476CE"/>
    <w:rsid w:val="00C50094"/>
    <w:rsid w:val="00C52BF8"/>
    <w:rsid w:val="00C531F3"/>
    <w:rsid w:val="00C60E91"/>
    <w:rsid w:val="00C66618"/>
    <w:rsid w:val="00C74F92"/>
    <w:rsid w:val="00C83F90"/>
    <w:rsid w:val="00C90B6A"/>
    <w:rsid w:val="00CA0C06"/>
    <w:rsid w:val="00CA4E9E"/>
    <w:rsid w:val="00CB6D4A"/>
    <w:rsid w:val="00CD7E5D"/>
    <w:rsid w:val="00CE7A73"/>
    <w:rsid w:val="00CF0FEC"/>
    <w:rsid w:val="00CF74A2"/>
    <w:rsid w:val="00D077AF"/>
    <w:rsid w:val="00D220EF"/>
    <w:rsid w:val="00D228C6"/>
    <w:rsid w:val="00D3348D"/>
    <w:rsid w:val="00D36037"/>
    <w:rsid w:val="00D524C6"/>
    <w:rsid w:val="00D613EE"/>
    <w:rsid w:val="00D61B71"/>
    <w:rsid w:val="00D735FA"/>
    <w:rsid w:val="00D86AA0"/>
    <w:rsid w:val="00D9061F"/>
    <w:rsid w:val="00D9487B"/>
    <w:rsid w:val="00D96EF6"/>
    <w:rsid w:val="00DA6A55"/>
    <w:rsid w:val="00DB3A21"/>
    <w:rsid w:val="00DB4B53"/>
    <w:rsid w:val="00DC1661"/>
    <w:rsid w:val="00DC2815"/>
    <w:rsid w:val="00DC5C6C"/>
    <w:rsid w:val="00DD2BC9"/>
    <w:rsid w:val="00DE7A73"/>
    <w:rsid w:val="00DF0355"/>
    <w:rsid w:val="00DF237C"/>
    <w:rsid w:val="00DF48E1"/>
    <w:rsid w:val="00DF54CA"/>
    <w:rsid w:val="00E02920"/>
    <w:rsid w:val="00E0415A"/>
    <w:rsid w:val="00E0447B"/>
    <w:rsid w:val="00E11993"/>
    <w:rsid w:val="00E12C77"/>
    <w:rsid w:val="00E205F9"/>
    <w:rsid w:val="00E2151B"/>
    <w:rsid w:val="00E26D70"/>
    <w:rsid w:val="00E278F0"/>
    <w:rsid w:val="00E35B02"/>
    <w:rsid w:val="00E4124C"/>
    <w:rsid w:val="00E46976"/>
    <w:rsid w:val="00E46E5C"/>
    <w:rsid w:val="00E53A65"/>
    <w:rsid w:val="00E57322"/>
    <w:rsid w:val="00E710C7"/>
    <w:rsid w:val="00E733D0"/>
    <w:rsid w:val="00E770F1"/>
    <w:rsid w:val="00E9390B"/>
    <w:rsid w:val="00E95BBC"/>
    <w:rsid w:val="00EA03FA"/>
    <w:rsid w:val="00EA1562"/>
    <w:rsid w:val="00EA4A8C"/>
    <w:rsid w:val="00EA77D8"/>
    <w:rsid w:val="00EB2DC2"/>
    <w:rsid w:val="00EB7647"/>
    <w:rsid w:val="00EC12B1"/>
    <w:rsid w:val="00EC620B"/>
    <w:rsid w:val="00ED26FD"/>
    <w:rsid w:val="00ED3B78"/>
    <w:rsid w:val="00ED5BA6"/>
    <w:rsid w:val="00ED5D6E"/>
    <w:rsid w:val="00EE0726"/>
    <w:rsid w:val="00EF4135"/>
    <w:rsid w:val="00F07858"/>
    <w:rsid w:val="00F078AA"/>
    <w:rsid w:val="00F103DF"/>
    <w:rsid w:val="00F118ED"/>
    <w:rsid w:val="00F124D1"/>
    <w:rsid w:val="00F20C16"/>
    <w:rsid w:val="00F22554"/>
    <w:rsid w:val="00F27471"/>
    <w:rsid w:val="00F31533"/>
    <w:rsid w:val="00F318EF"/>
    <w:rsid w:val="00F34BF2"/>
    <w:rsid w:val="00F454E9"/>
    <w:rsid w:val="00F47AA8"/>
    <w:rsid w:val="00F5295E"/>
    <w:rsid w:val="00F554EE"/>
    <w:rsid w:val="00F55E57"/>
    <w:rsid w:val="00F56E46"/>
    <w:rsid w:val="00F62134"/>
    <w:rsid w:val="00F647C1"/>
    <w:rsid w:val="00F64F3E"/>
    <w:rsid w:val="00F7038D"/>
    <w:rsid w:val="00F728BE"/>
    <w:rsid w:val="00F7455C"/>
    <w:rsid w:val="00F82E8D"/>
    <w:rsid w:val="00F86374"/>
    <w:rsid w:val="00F93992"/>
    <w:rsid w:val="00FA218E"/>
    <w:rsid w:val="00FA3929"/>
    <w:rsid w:val="00FA5427"/>
    <w:rsid w:val="00FB40D7"/>
    <w:rsid w:val="00FC2AC8"/>
    <w:rsid w:val="00FC4F07"/>
    <w:rsid w:val="00FC5325"/>
    <w:rsid w:val="00FD1781"/>
    <w:rsid w:val="00FD36AB"/>
    <w:rsid w:val="00FE7152"/>
    <w:rsid w:val="00FF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DF4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BBC"/>
  </w:style>
  <w:style w:type="paragraph" w:styleId="Footer">
    <w:name w:val="footer"/>
    <w:basedOn w:val="Normal"/>
    <w:link w:val="FooterChar"/>
    <w:uiPriority w:val="99"/>
    <w:unhideWhenUsed/>
    <w:rsid w:val="00E95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BBC"/>
  </w:style>
  <w:style w:type="character" w:customStyle="1" w:styleId="Heading1Char">
    <w:name w:val="Heading 1 Char"/>
    <w:basedOn w:val="DefaultParagraphFont"/>
    <w:link w:val="Heading1"/>
    <w:uiPriority w:val="9"/>
    <w:rsid w:val="002007A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67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3C6"/>
    <w:rPr>
      <w:rFonts w:ascii="Segoe UI" w:hAnsi="Segoe UI" w:cs="Segoe UI"/>
      <w:sz w:val="18"/>
      <w:szCs w:val="18"/>
    </w:rPr>
  </w:style>
  <w:style w:type="paragraph" w:styleId="ListParagraph">
    <w:name w:val="List Paragraph"/>
    <w:basedOn w:val="Normal"/>
    <w:uiPriority w:val="34"/>
    <w:qFormat/>
    <w:rsid w:val="005A496A"/>
    <w:pPr>
      <w:ind w:left="720"/>
      <w:contextualSpacing/>
    </w:pPr>
  </w:style>
  <w:style w:type="character" w:styleId="CommentReference">
    <w:name w:val="annotation reference"/>
    <w:basedOn w:val="DefaultParagraphFont"/>
    <w:uiPriority w:val="99"/>
    <w:semiHidden/>
    <w:unhideWhenUsed/>
    <w:rsid w:val="007F30CB"/>
    <w:rPr>
      <w:sz w:val="16"/>
      <w:szCs w:val="16"/>
    </w:rPr>
  </w:style>
  <w:style w:type="paragraph" w:styleId="CommentText">
    <w:name w:val="annotation text"/>
    <w:basedOn w:val="Normal"/>
    <w:link w:val="CommentTextChar"/>
    <w:uiPriority w:val="99"/>
    <w:semiHidden/>
    <w:unhideWhenUsed/>
    <w:rsid w:val="007F30CB"/>
    <w:pPr>
      <w:spacing w:line="240" w:lineRule="auto"/>
    </w:pPr>
    <w:rPr>
      <w:sz w:val="20"/>
      <w:szCs w:val="20"/>
    </w:rPr>
  </w:style>
  <w:style w:type="character" w:customStyle="1" w:styleId="CommentTextChar">
    <w:name w:val="Comment Text Char"/>
    <w:basedOn w:val="DefaultParagraphFont"/>
    <w:link w:val="CommentText"/>
    <w:uiPriority w:val="99"/>
    <w:semiHidden/>
    <w:rsid w:val="007F30CB"/>
    <w:rPr>
      <w:sz w:val="20"/>
      <w:szCs w:val="20"/>
    </w:rPr>
  </w:style>
  <w:style w:type="paragraph" w:styleId="CommentSubject">
    <w:name w:val="annotation subject"/>
    <w:basedOn w:val="CommentText"/>
    <w:next w:val="CommentText"/>
    <w:link w:val="CommentSubjectChar"/>
    <w:uiPriority w:val="99"/>
    <w:semiHidden/>
    <w:unhideWhenUsed/>
    <w:rsid w:val="007F30CB"/>
    <w:rPr>
      <w:b/>
      <w:bCs/>
    </w:rPr>
  </w:style>
  <w:style w:type="character" w:customStyle="1" w:styleId="CommentSubjectChar">
    <w:name w:val="Comment Subject Char"/>
    <w:basedOn w:val="CommentTextChar"/>
    <w:link w:val="CommentSubject"/>
    <w:uiPriority w:val="99"/>
    <w:semiHidden/>
    <w:rsid w:val="007F30CB"/>
    <w:rPr>
      <w:b/>
      <w:bCs/>
      <w:sz w:val="20"/>
      <w:szCs w:val="20"/>
    </w:rPr>
  </w:style>
  <w:style w:type="paragraph" w:styleId="PlainText">
    <w:name w:val="Plain Text"/>
    <w:basedOn w:val="Normal"/>
    <w:link w:val="PlainTextChar"/>
    <w:uiPriority w:val="99"/>
    <w:unhideWhenUsed/>
    <w:rsid w:val="003C574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C5746"/>
    <w:rPr>
      <w:rFonts w:ascii="Calibri" w:hAnsi="Calibri"/>
      <w:szCs w:val="21"/>
    </w:rPr>
  </w:style>
  <w:style w:type="table" w:styleId="TableGrid">
    <w:name w:val="Table Grid"/>
    <w:basedOn w:val="TableNormal"/>
    <w:uiPriority w:val="39"/>
    <w:rsid w:val="00691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72AB"/>
    <w:rPr>
      <w:color w:val="0563C1" w:themeColor="hyperlink"/>
      <w:u w:val="single"/>
    </w:rPr>
  </w:style>
  <w:style w:type="character" w:styleId="UnresolvedMention">
    <w:name w:val="Unresolved Mention"/>
    <w:basedOn w:val="DefaultParagraphFont"/>
    <w:uiPriority w:val="99"/>
    <w:semiHidden/>
    <w:unhideWhenUsed/>
    <w:rsid w:val="00D94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32686">
      <w:bodyDiv w:val="1"/>
      <w:marLeft w:val="0"/>
      <w:marRight w:val="0"/>
      <w:marTop w:val="0"/>
      <w:marBottom w:val="0"/>
      <w:divBdr>
        <w:top w:val="none" w:sz="0" w:space="0" w:color="auto"/>
        <w:left w:val="none" w:sz="0" w:space="0" w:color="auto"/>
        <w:bottom w:val="none" w:sz="0" w:space="0" w:color="auto"/>
        <w:right w:val="none" w:sz="0" w:space="0" w:color="auto"/>
      </w:divBdr>
    </w:div>
    <w:div w:id="592595469">
      <w:bodyDiv w:val="1"/>
      <w:marLeft w:val="0"/>
      <w:marRight w:val="0"/>
      <w:marTop w:val="0"/>
      <w:marBottom w:val="0"/>
      <w:divBdr>
        <w:top w:val="none" w:sz="0" w:space="0" w:color="auto"/>
        <w:left w:val="none" w:sz="0" w:space="0" w:color="auto"/>
        <w:bottom w:val="none" w:sz="0" w:space="0" w:color="auto"/>
        <w:right w:val="none" w:sz="0" w:space="0" w:color="auto"/>
      </w:divBdr>
    </w:div>
    <w:div w:id="730931349">
      <w:bodyDiv w:val="1"/>
      <w:marLeft w:val="0"/>
      <w:marRight w:val="0"/>
      <w:marTop w:val="0"/>
      <w:marBottom w:val="0"/>
      <w:divBdr>
        <w:top w:val="none" w:sz="0" w:space="0" w:color="auto"/>
        <w:left w:val="none" w:sz="0" w:space="0" w:color="auto"/>
        <w:bottom w:val="none" w:sz="0" w:space="0" w:color="auto"/>
        <w:right w:val="none" w:sz="0" w:space="0" w:color="auto"/>
      </w:divBdr>
    </w:div>
    <w:div w:id="17074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ocom.mil" TargetMode="External"/><Relationship Id="rId18" Type="http://schemas.openxmlformats.org/officeDocument/2006/relationships/hyperlink" Target="https://www.socom.mil/SOF-ATL/Pages/sbir.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ofwerx.org" TargetMode="External"/><Relationship Id="rId2" Type="http://schemas.openxmlformats.org/officeDocument/2006/relationships/customXml" Target="../customXml/item2.xml"/><Relationship Id="rId16" Type="http://schemas.openxmlformats.org/officeDocument/2006/relationships/hyperlink" Target="https://www.socom.mil/SOF-ATL/Pages/technical-experimentation_old.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hyperlink" Target="mailto:eSOF@socom.mil" TargetMode="External"/><Relationship Id="rId10" Type="http://schemas.openxmlformats.org/officeDocument/2006/relationships/footnotes" Target="footnotes.xml"/><Relationship Id="rId19" Type="http://schemas.openxmlformats.org/officeDocument/2006/relationships/hyperlink" Target="https://www.vulcan-sof.com/home/reque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ocom.mil/SOF-ATL/Pages/eSOF-mainold.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B74DF02731AC47B8ADB7EC1F92E870" ma:contentTypeVersion="0" ma:contentTypeDescription="Create a new document." ma:contentTypeScope="" ma:versionID="72d350a8705989dc0bd54584d363734b">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B289C91B9A23D44A98377E558658953D" ma:contentTypeVersion="17" ma:contentTypeDescription="Create a new document." ma:contentTypeScope="" ma:versionID="0625c521dc132b0a6d327501fb052a0d">
  <xsd:schema xmlns:xsd="http://www.w3.org/2001/XMLSchema" xmlns:xs="http://www.w3.org/2001/XMLSchema" xmlns:p="http://schemas.microsoft.com/office/2006/metadata/properties" xmlns:ns2="fd409913-b552-4c62-ba90-4f955a08d961" xmlns:ns3="b2abb18b-58a5-4e05-873d-3f7491ef0618" xmlns:ns4="83988418-0eff-47b9-aade-04c52bdb459b" targetNamespace="http://schemas.microsoft.com/office/2006/metadata/properties" ma:root="true" ma:fieldsID="9128927e0ba9526429ac8f0e260d3e71" ns2:_="" ns3:_="" ns4:_="">
    <xsd:import namespace="fd409913-b552-4c62-ba90-4f955a08d961"/>
    <xsd:import namespace="b2abb18b-58a5-4e05-873d-3f7491ef0618"/>
    <xsd:import namespace="83988418-0eff-47b9-aade-04c52bdb459b"/>
    <xsd:element name="properties">
      <xsd:complexType>
        <xsd:sequence>
          <xsd:element name="documentManagement">
            <xsd:complexType>
              <xsd:all>
                <xsd:element ref="ns2:Folder"/>
                <xsd:element ref="ns2:Sub_x002d_Folder"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_dlc_DocId" minOccurs="0"/>
                <xsd:element ref="ns4:_dlc_DocIdUrl" minOccurs="0"/>
                <xsd:element ref="ns4: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9913-b552-4c62-ba90-4f955a08d961" elementFormDefault="qualified">
    <xsd:import namespace="http://schemas.microsoft.com/office/2006/documentManagement/types"/>
    <xsd:import namespace="http://schemas.microsoft.com/office/infopath/2007/PartnerControls"/>
    <xsd:element name="Folder" ma:index="8" ma:displayName="Folder" ma:format="Dropdown" ma:internalName="Folder">
      <xsd:simpleType>
        <xsd:restriction base="dms:Choice">
          <xsd:enumeration value="AE Mission Tasking Letter"/>
          <xsd:enumeration value="Articles"/>
          <xsd:enumeration value="Awards"/>
          <xsd:enumeration value="BAA"/>
          <xsd:enumeration value="Budget and Financials"/>
          <xsd:enumeration value="Charters and Guidance"/>
          <xsd:enumeration value="Displays"/>
          <xsd:enumeration value="DAU 404 Course"/>
          <xsd:enumeration value="Far Ridgeline Review"/>
          <xsd:enumeration value="FBO"/>
          <xsd:enumeration value="FOIA Responses"/>
          <xsd:enumeration value="Front Office"/>
          <xsd:enumeration value="Gaps"/>
          <xsd:enumeration value="Good News Transitions"/>
          <xsd:enumeration value="Home Day Training (Internal)"/>
          <xsd:enumeration value="LMC"/>
          <xsd:enumeration value="Logos"/>
          <xsd:enumeration value="Managers Internal Control Program"/>
          <xsd:enumeration value="MEMOs and Letters"/>
          <xsd:enumeration value="Newsletters"/>
          <xsd:enumeration value="Org Chart"/>
          <xsd:enumeration value="OSD"/>
          <xsd:enumeration value="Presentations"/>
          <xsd:enumeration value="References"/>
          <xsd:enumeration value="Research"/>
          <xsd:enumeration value="Security"/>
          <xsd:enumeration value="Senior Leader Responses"/>
          <xsd:enumeration value="SOFIC"/>
          <xsd:enumeration value="ST Transformation"/>
          <xsd:enumeration value="Strategic Plans"/>
          <xsd:enumeration value="Templates"/>
          <xsd:enumeration value="Training"/>
          <xsd:enumeration value="Year in Reviews"/>
          <xsd:enumeration value="Virtual Symposium"/>
        </xsd:restriction>
      </xsd:simpleType>
    </xsd:element>
    <xsd:element name="Sub_x002d_Folder" ma:index="9" nillable="true" ma:displayName="Sub-Folder" ma:internalName="Sub_x002d_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abb18b-58a5-4e05-873d-3f7491ef06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988418-0eff-47b9-aade-04c52bdb459b"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38791-D96D-461B-AE89-13DAF0ABD3B0}"/>
</file>

<file path=customXml/itemProps2.xml><?xml version="1.0" encoding="utf-8"?>
<ds:datastoreItem xmlns:ds="http://schemas.openxmlformats.org/officeDocument/2006/customXml" ds:itemID="{E39AA70A-4BFD-4482-BCFE-57B1C2C0FBF7}"/>
</file>

<file path=customXml/itemProps3.xml><?xml version="1.0" encoding="utf-8"?>
<ds:datastoreItem xmlns:ds="http://schemas.openxmlformats.org/officeDocument/2006/customXml" ds:itemID="{E4C6C4C3-183B-496F-8476-7FAE2DF2BA88}"/>
</file>

<file path=customXml/itemProps4.xml><?xml version="1.0" encoding="utf-8"?>
<ds:datastoreItem xmlns:ds="http://schemas.openxmlformats.org/officeDocument/2006/customXml" ds:itemID="{91A6B949-637C-40D5-9951-376C1852A99C}"/>
</file>

<file path=customXml/itemProps5.xml><?xml version="1.0" encoding="utf-8"?>
<ds:datastoreItem xmlns:ds="http://schemas.openxmlformats.org/officeDocument/2006/customXml" ds:itemID="{33D626BD-4F0B-40F7-A518-0606458C9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09913-b552-4c62-ba90-4f955a08d961"/>
    <ds:schemaRef ds:uri="b2abb18b-58a5-4e05-873d-3f7491ef0618"/>
    <ds:schemaRef ds:uri="83988418-0eff-47b9-aade-04c52bdb4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2018-01-18T16:23:00Z</dcterms:created>
  <dcterms:modified xsi:type="dcterms:W3CDTF">2023-04-06T14:03:00Z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0x010100CEB74DF02731AC47B8ADB7EC1F92E870</vt:lpwstr>
  </property>
  <property fmtid="{D5CDD505-2E9C-101B-9397-08002B2CF9AE}" pid="3" name="Order">
    <vt:r8>374600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_dlc_DocIdItemGuid">
    <vt:lpwstr>7d356008-79fb-467d-aa1e-e7664bac2260</vt:lpwstr>
  </property>
</Properties>
</file>