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968F1" w14:textId="63E4BD9A" w:rsidR="0045358E" w:rsidRPr="0045358E" w:rsidRDefault="0045358E" w:rsidP="0045358E">
      <w:pPr>
        <w:shd w:val="clear" w:color="auto" w:fill="FFFFFF"/>
        <w:spacing w:after="0" w:line="240" w:lineRule="auto"/>
        <w:jc w:val="center"/>
        <w:rPr>
          <w:rFonts w:ascii="Times New Roman" w:eastAsia="Times New Roman" w:hAnsi="Times New Roman" w:cs="Times New Roman"/>
          <w:sz w:val="24"/>
          <w:szCs w:val="24"/>
        </w:rPr>
      </w:pPr>
      <w:r w:rsidRPr="0045358E">
        <w:rPr>
          <w:rFonts w:ascii="Times New Roman" w:eastAsia="Times New Roman" w:hAnsi="Times New Roman" w:cs="Times New Roman"/>
          <w:b/>
          <w:bCs/>
          <w:sz w:val="24"/>
          <w:szCs w:val="24"/>
        </w:rPr>
        <w:t>UNITED STATES</w:t>
      </w:r>
      <w:r w:rsidR="008B6C04">
        <w:rPr>
          <w:rFonts w:ascii="Times New Roman" w:eastAsia="Times New Roman" w:hAnsi="Times New Roman" w:cs="Times New Roman"/>
          <w:b/>
          <w:bCs/>
          <w:sz w:val="24"/>
          <w:szCs w:val="24"/>
        </w:rPr>
        <w:t xml:space="preserve"> SPECIAL OPERATIONS COMMAND</w:t>
      </w:r>
      <w:r w:rsidR="008B6C04">
        <w:rPr>
          <w:rFonts w:ascii="Times New Roman" w:eastAsia="Times New Roman" w:hAnsi="Times New Roman" w:cs="Times New Roman"/>
          <w:b/>
          <w:bCs/>
          <w:sz w:val="24"/>
          <w:szCs w:val="24"/>
        </w:rPr>
        <w:br/>
      </w:r>
      <w:r w:rsidR="00610485">
        <w:rPr>
          <w:rFonts w:ascii="Times New Roman" w:eastAsia="Times New Roman" w:hAnsi="Times New Roman" w:cs="Times New Roman"/>
          <w:b/>
          <w:bCs/>
          <w:sz w:val="24"/>
          <w:szCs w:val="24"/>
        </w:rPr>
        <w:t>20.1</w:t>
      </w:r>
      <w:r w:rsidRPr="0045358E">
        <w:rPr>
          <w:rFonts w:ascii="Times New Roman" w:eastAsia="Times New Roman" w:hAnsi="Times New Roman" w:cs="Times New Roman"/>
          <w:b/>
          <w:bCs/>
          <w:sz w:val="24"/>
          <w:szCs w:val="24"/>
        </w:rPr>
        <w:t xml:space="preserve"> Small Business Innovation Research (SBIR)</w:t>
      </w:r>
      <w:r w:rsidRPr="0045358E">
        <w:rPr>
          <w:rFonts w:ascii="Times New Roman" w:eastAsia="Times New Roman" w:hAnsi="Times New Roman" w:cs="Times New Roman"/>
          <w:b/>
          <w:bCs/>
          <w:sz w:val="24"/>
          <w:szCs w:val="24"/>
        </w:rPr>
        <w:br/>
      </w:r>
      <w:r w:rsidR="000E2F3A">
        <w:rPr>
          <w:rFonts w:ascii="Times New Roman" w:eastAsia="Times New Roman" w:hAnsi="Times New Roman" w:cs="Times New Roman"/>
          <w:b/>
          <w:bCs/>
          <w:sz w:val="24"/>
          <w:szCs w:val="24"/>
        </w:rPr>
        <w:t xml:space="preserve">Phase I </w:t>
      </w:r>
      <w:r w:rsidRPr="0045358E">
        <w:rPr>
          <w:rFonts w:ascii="Times New Roman" w:eastAsia="Times New Roman" w:hAnsi="Times New Roman" w:cs="Times New Roman"/>
          <w:b/>
          <w:bCs/>
          <w:sz w:val="24"/>
          <w:szCs w:val="24"/>
        </w:rPr>
        <w:t>Proposal Submission Instructions</w:t>
      </w:r>
    </w:p>
    <w:p w14:paraId="036BCD1B"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59A83955" w14:textId="77777777" w:rsidR="0045358E" w:rsidRPr="0045358E" w:rsidRDefault="0045358E" w:rsidP="0045358E">
      <w:pPr>
        <w:shd w:val="clear" w:color="auto" w:fill="FFFFFF"/>
        <w:spacing w:after="0" w:line="240" w:lineRule="auto"/>
        <w:rPr>
          <w:rFonts w:ascii="Times New Roman" w:eastAsia="Times New Roman" w:hAnsi="Times New Roman" w:cs="Times New Roman"/>
          <w:sz w:val="24"/>
          <w:szCs w:val="24"/>
        </w:rPr>
      </w:pPr>
      <w:r w:rsidRPr="0045358E">
        <w:rPr>
          <w:rFonts w:ascii="Times New Roman" w:eastAsia="Times New Roman" w:hAnsi="Times New Roman" w:cs="Times New Roman"/>
        </w:rPr>
        <w:t> </w:t>
      </w:r>
    </w:p>
    <w:p w14:paraId="25AC5862" w14:textId="77777777" w:rsidR="0045358E" w:rsidRPr="00B15E8C" w:rsidRDefault="0045358E" w:rsidP="0045358E">
      <w:pPr>
        <w:shd w:val="clear" w:color="auto" w:fill="FFFFFF"/>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bCs/>
          <w:u w:val="single"/>
        </w:rPr>
        <w:t>Introduction:</w:t>
      </w:r>
      <w:r w:rsidRPr="00B15E8C">
        <w:rPr>
          <w:rFonts w:ascii="Times New Roman" w:eastAsia="Times New Roman" w:hAnsi="Times New Roman" w:cs="Times New Roman"/>
          <w:u w:val="single"/>
        </w:rPr>
        <w:t> </w:t>
      </w:r>
    </w:p>
    <w:p w14:paraId="5FC76DA8"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00C6BFDE" w14:textId="724C0B6C" w:rsidR="00737EB1"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The United States Special Operations Command (USSOCOM) seeks small businesses with strong research and development capabilities to pursue and commercialize technologies needed by Sp</w:t>
      </w:r>
      <w:r w:rsidR="00737EB1">
        <w:rPr>
          <w:rFonts w:ascii="Times New Roman" w:eastAsia="Times New Roman" w:hAnsi="Times New Roman" w:cs="Times New Roman"/>
        </w:rPr>
        <w:t xml:space="preserve">ecial Operations Forces through </w:t>
      </w:r>
      <w:r w:rsidR="008B6C04">
        <w:rPr>
          <w:rFonts w:ascii="Times New Roman" w:eastAsia="Times New Roman" w:hAnsi="Times New Roman" w:cs="Times New Roman"/>
        </w:rPr>
        <w:t xml:space="preserve">the </w:t>
      </w:r>
      <w:r w:rsidR="00122A43">
        <w:rPr>
          <w:rFonts w:ascii="Times New Roman" w:eastAsia="Times New Roman" w:hAnsi="Times New Roman" w:cs="Times New Roman"/>
        </w:rPr>
        <w:t>Department of Defense (</w:t>
      </w:r>
      <w:r w:rsidR="008B6C04">
        <w:rPr>
          <w:rFonts w:ascii="Times New Roman" w:eastAsia="Times New Roman" w:hAnsi="Times New Roman" w:cs="Times New Roman"/>
        </w:rPr>
        <w:t>DoD</w:t>
      </w:r>
      <w:r w:rsidR="00122A43">
        <w:rPr>
          <w:rFonts w:ascii="Times New Roman" w:eastAsia="Times New Roman" w:hAnsi="Times New Roman" w:cs="Times New Roman"/>
        </w:rPr>
        <w:t>)</w:t>
      </w:r>
      <w:r w:rsidR="008B6C04">
        <w:rPr>
          <w:rFonts w:ascii="Times New Roman" w:eastAsia="Times New Roman" w:hAnsi="Times New Roman" w:cs="Times New Roman"/>
        </w:rPr>
        <w:t xml:space="preserve"> </w:t>
      </w:r>
      <w:r w:rsidR="00122A43">
        <w:rPr>
          <w:rFonts w:ascii="Times New Roman" w:eastAsia="Times New Roman" w:hAnsi="Times New Roman" w:cs="Times New Roman"/>
        </w:rPr>
        <w:t xml:space="preserve">SBIR </w:t>
      </w:r>
      <w:r w:rsidR="00610485">
        <w:rPr>
          <w:rFonts w:ascii="Times New Roman" w:eastAsia="Times New Roman" w:hAnsi="Times New Roman" w:cs="Times New Roman"/>
        </w:rPr>
        <w:t>20.1</w:t>
      </w:r>
      <w:r w:rsidRPr="0045358E">
        <w:rPr>
          <w:rFonts w:ascii="Times New Roman" w:eastAsia="Times New Roman" w:hAnsi="Times New Roman" w:cs="Times New Roman"/>
        </w:rPr>
        <w:t xml:space="preserve"> </w:t>
      </w:r>
      <w:r w:rsidR="002743F5">
        <w:rPr>
          <w:rFonts w:ascii="Times New Roman" w:eastAsia="Times New Roman" w:hAnsi="Times New Roman" w:cs="Times New Roman"/>
        </w:rPr>
        <w:t>Program Broad Agency Announcement (BAA)</w:t>
      </w:r>
      <w:r w:rsidRPr="0045358E">
        <w:rPr>
          <w:rFonts w:ascii="Times New Roman" w:eastAsia="Times New Roman" w:hAnsi="Times New Roman" w:cs="Times New Roman"/>
        </w:rPr>
        <w:t>.</w:t>
      </w:r>
      <w:r w:rsidR="007F0359">
        <w:rPr>
          <w:rFonts w:ascii="Times New Roman" w:eastAsia="Times New Roman" w:hAnsi="Times New Roman" w:cs="Times New Roman"/>
        </w:rPr>
        <w:t xml:space="preserve">  </w:t>
      </w:r>
      <w:r w:rsidRPr="0045358E">
        <w:rPr>
          <w:rFonts w:ascii="Times New Roman" w:eastAsia="Times New Roman" w:hAnsi="Times New Roman" w:cs="Times New Roman"/>
        </w:rPr>
        <w:t>A thorough reading of the “</w:t>
      </w:r>
      <w:r w:rsidR="00593C83">
        <w:rPr>
          <w:rFonts w:ascii="Times New Roman" w:eastAsia="Times New Roman" w:hAnsi="Times New Roman" w:cs="Times New Roman"/>
        </w:rPr>
        <w:t xml:space="preserve">Department of Defense Small Business Innovation Research (SBIR) Program, </w:t>
      </w:r>
      <w:r w:rsidR="00593C83" w:rsidRPr="00593C83">
        <w:rPr>
          <w:rFonts w:ascii="Times New Roman" w:eastAsia="Times New Roman" w:hAnsi="Times New Roman" w:cs="Times New Roman"/>
        </w:rPr>
        <w:t xml:space="preserve">SBIR </w:t>
      </w:r>
      <w:r w:rsidR="00610485">
        <w:rPr>
          <w:rFonts w:ascii="Times New Roman" w:eastAsia="Times New Roman" w:hAnsi="Times New Roman" w:cs="Times New Roman"/>
        </w:rPr>
        <w:t>20.1</w:t>
      </w:r>
      <w:r w:rsidR="00593C83" w:rsidRPr="00593C83">
        <w:rPr>
          <w:rFonts w:ascii="Times New Roman" w:eastAsia="Times New Roman" w:hAnsi="Times New Roman" w:cs="Times New Roman"/>
        </w:rPr>
        <w:t xml:space="preserve"> Program Broad Agency Announcement (BAA)</w:t>
      </w:r>
      <w:r w:rsidRPr="0045358E">
        <w:rPr>
          <w:rFonts w:ascii="Times New Roman" w:eastAsia="Times New Roman" w:hAnsi="Times New Roman" w:cs="Times New Roman"/>
        </w:rPr>
        <w:t>” prior to reading these USSOCOM instr</w:t>
      </w:r>
      <w:r w:rsidR="00737EB1">
        <w:rPr>
          <w:rFonts w:ascii="Times New Roman" w:eastAsia="Times New Roman" w:hAnsi="Times New Roman" w:cs="Times New Roman"/>
        </w:rPr>
        <w:t>uctions is highly recommended.</w:t>
      </w:r>
    </w:p>
    <w:p w14:paraId="63BB6876" w14:textId="77777777" w:rsidR="00737EB1" w:rsidRDefault="00737EB1" w:rsidP="0045358E">
      <w:pPr>
        <w:shd w:val="clear" w:color="auto" w:fill="FFFFFF"/>
        <w:spacing w:after="0" w:line="240" w:lineRule="auto"/>
        <w:rPr>
          <w:rFonts w:ascii="Times New Roman" w:eastAsia="Times New Roman" w:hAnsi="Times New Roman" w:cs="Times New Roman"/>
        </w:rPr>
      </w:pPr>
    </w:p>
    <w:p w14:paraId="27A35548" w14:textId="77777777" w:rsidR="0045358E" w:rsidRPr="0045358E" w:rsidRDefault="0045358E" w:rsidP="0045358E">
      <w:pPr>
        <w:shd w:val="clear" w:color="auto" w:fill="FFFFFF"/>
        <w:spacing w:after="0" w:line="240" w:lineRule="auto"/>
        <w:rPr>
          <w:rFonts w:ascii="Times New Roman" w:eastAsia="Times New Roman" w:hAnsi="Times New Roman" w:cs="Times New Roman"/>
          <w:sz w:val="24"/>
          <w:szCs w:val="24"/>
        </w:rPr>
      </w:pPr>
      <w:r w:rsidRPr="0045358E">
        <w:rPr>
          <w:rFonts w:ascii="Times New Roman" w:eastAsia="Times New Roman" w:hAnsi="Times New Roman" w:cs="Times New Roman"/>
        </w:rPr>
        <w:t>These USSO</w:t>
      </w:r>
      <w:r w:rsidR="00737EB1">
        <w:rPr>
          <w:rFonts w:ascii="Times New Roman" w:eastAsia="Times New Roman" w:hAnsi="Times New Roman" w:cs="Times New Roman"/>
        </w:rPr>
        <w:t>COM instructions explain</w:t>
      </w:r>
      <w:r w:rsidRPr="0045358E">
        <w:rPr>
          <w:rFonts w:ascii="Times New Roman" w:eastAsia="Times New Roman" w:hAnsi="Times New Roman" w:cs="Times New Roman"/>
        </w:rPr>
        <w:t xml:space="preserve"> </w:t>
      </w:r>
      <w:r w:rsidR="00737EB1">
        <w:rPr>
          <w:rFonts w:ascii="Times New Roman" w:eastAsia="Times New Roman" w:hAnsi="Times New Roman" w:cs="Times New Roman"/>
        </w:rPr>
        <w:t>USSOCOM specific aspects</w:t>
      </w:r>
      <w:r w:rsidRPr="0045358E">
        <w:rPr>
          <w:rFonts w:ascii="Times New Roman" w:eastAsia="Times New Roman" w:hAnsi="Times New Roman" w:cs="Times New Roman"/>
        </w:rPr>
        <w:t xml:space="preserve"> that differ from the DoD </w:t>
      </w:r>
      <w:r w:rsidR="00384466">
        <w:rPr>
          <w:rFonts w:ascii="Times New Roman" w:eastAsia="Times New Roman" w:hAnsi="Times New Roman" w:cs="Times New Roman"/>
        </w:rPr>
        <w:t>A</w:t>
      </w:r>
      <w:r w:rsidRPr="0045358E">
        <w:rPr>
          <w:rFonts w:ascii="Times New Roman" w:eastAsia="Times New Roman" w:hAnsi="Times New Roman" w:cs="Times New Roman"/>
        </w:rPr>
        <w:t>nnouncement and its instructions.</w:t>
      </w:r>
    </w:p>
    <w:p w14:paraId="400B6500" w14:textId="77777777" w:rsidR="00CA3749" w:rsidRPr="007F0359" w:rsidRDefault="0045358E" w:rsidP="00CA3749">
      <w:pPr>
        <w:shd w:val="clear" w:color="auto" w:fill="FFFFFF"/>
        <w:spacing w:after="0" w:line="240" w:lineRule="auto"/>
        <w:jc w:val="center"/>
        <w:rPr>
          <w:rFonts w:ascii="Times New Roman" w:eastAsia="Times New Roman" w:hAnsi="Times New Roman" w:cs="Times New Roman"/>
          <w:b/>
          <w:sz w:val="24"/>
          <w:szCs w:val="24"/>
        </w:rPr>
      </w:pPr>
      <w:r w:rsidRPr="0045358E">
        <w:rPr>
          <w:rFonts w:ascii="Times New Roman" w:eastAsia="Times New Roman" w:hAnsi="Times New Roman" w:cs="Times New Roman"/>
        </w:rPr>
        <w:t> </w:t>
      </w:r>
      <w:r w:rsidR="00CA3749">
        <w:rPr>
          <w:rFonts w:ascii="Times New Roman" w:eastAsia="Times New Roman" w:hAnsi="Times New Roman" w:cs="Times New Roman"/>
          <w:b/>
          <w:bCs/>
        </w:rPr>
        <w:t>Table 1: Consolidated SBIR Topic Information</w:t>
      </w:r>
    </w:p>
    <w:tbl>
      <w:tblPr>
        <w:tblStyle w:val="TableGrid"/>
        <w:tblW w:w="0" w:type="auto"/>
        <w:tblLook w:val="04A0" w:firstRow="1" w:lastRow="0" w:firstColumn="1" w:lastColumn="0" w:noHBand="0" w:noVBand="1"/>
      </w:tblPr>
      <w:tblGrid>
        <w:gridCol w:w="1753"/>
        <w:gridCol w:w="2022"/>
        <w:gridCol w:w="1439"/>
        <w:gridCol w:w="1438"/>
        <w:gridCol w:w="1083"/>
        <w:gridCol w:w="1615"/>
      </w:tblGrid>
      <w:tr w:rsidR="00BA0724" w14:paraId="49E0B332" w14:textId="3A13481D" w:rsidTr="00D824E4">
        <w:tc>
          <w:tcPr>
            <w:tcW w:w="1753" w:type="dxa"/>
          </w:tcPr>
          <w:p w14:paraId="102E9389" w14:textId="77777777" w:rsidR="00BA0724" w:rsidRDefault="00BA0724" w:rsidP="001026C6">
            <w:pPr>
              <w:rPr>
                <w:rFonts w:ascii="Times New Roman" w:eastAsia="Times New Roman" w:hAnsi="Times New Roman" w:cs="Times New Roman"/>
                <w:b/>
                <w:bCs/>
              </w:rPr>
            </w:pPr>
            <w:r>
              <w:rPr>
                <w:rFonts w:ascii="Times New Roman" w:eastAsia="Times New Roman" w:hAnsi="Times New Roman" w:cs="Times New Roman"/>
                <w:b/>
                <w:bCs/>
              </w:rPr>
              <w:t>Topic</w:t>
            </w:r>
          </w:p>
        </w:tc>
        <w:tc>
          <w:tcPr>
            <w:tcW w:w="2022" w:type="dxa"/>
          </w:tcPr>
          <w:p w14:paraId="65DE9CC6" w14:textId="6D3AAFA6" w:rsidR="00BA0724" w:rsidRDefault="00BA0724" w:rsidP="001026C6">
            <w:pPr>
              <w:rPr>
                <w:rFonts w:ascii="Times New Roman" w:eastAsia="Times New Roman" w:hAnsi="Times New Roman" w:cs="Times New Roman"/>
                <w:b/>
                <w:bCs/>
              </w:rPr>
            </w:pPr>
            <w:r>
              <w:rPr>
                <w:rFonts w:ascii="Times New Roman" w:eastAsia="Times New Roman" w:hAnsi="Times New Roman" w:cs="Times New Roman"/>
                <w:b/>
                <w:bCs/>
              </w:rPr>
              <w:t xml:space="preserve">Technical Volume (Vol </w:t>
            </w:r>
            <w:r w:rsidR="00332E4F">
              <w:rPr>
                <w:rFonts w:ascii="Times New Roman" w:eastAsia="Times New Roman" w:hAnsi="Times New Roman" w:cs="Times New Roman"/>
                <w:b/>
                <w:bCs/>
              </w:rPr>
              <w:t>2</w:t>
            </w:r>
            <w:r>
              <w:rPr>
                <w:rFonts w:ascii="Times New Roman" w:eastAsia="Times New Roman" w:hAnsi="Times New Roman" w:cs="Times New Roman"/>
                <w:b/>
                <w:bCs/>
              </w:rPr>
              <w:t>)</w:t>
            </w:r>
          </w:p>
        </w:tc>
        <w:tc>
          <w:tcPr>
            <w:tcW w:w="1439" w:type="dxa"/>
          </w:tcPr>
          <w:p w14:paraId="28314600" w14:textId="77777777" w:rsidR="00BA0724" w:rsidRDefault="00BA0724" w:rsidP="001026C6">
            <w:pPr>
              <w:rPr>
                <w:rFonts w:ascii="Times New Roman" w:eastAsia="Times New Roman" w:hAnsi="Times New Roman" w:cs="Times New Roman"/>
                <w:b/>
                <w:bCs/>
              </w:rPr>
            </w:pPr>
            <w:r>
              <w:rPr>
                <w:rFonts w:ascii="Times New Roman" w:eastAsia="Times New Roman" w:hAnsi="Times New Roman" w:cs="Times New Roman"/>
                <w:b/>
                <w:bCs/>
              </w:rPr>
              <w:t>Additional Info. (Vol 5)</w:t>
            </w:r>
          </w:p>
        </w:tc>
        <w:tc>
          <w:tcPr>
            <w:tcW w:w="1438" w:type="dxa"/>
          </w:tcPr>
          <w:p w14:paraId="05574153" w14:textId="77777777" w:rsidR="00BA0724" w:rsidRDefault="00BA0724" w:rsidP="001026C6">
            <w:pPr>
              <w:rPr>
                <w:rFonts w:ascii="Times New Roman" w:eastAsia="Times New Roman" w:hAnsi="Times New Roman" w:cs="Times New Roman"/>
                <w:b/>
                <w:bCs/>
              </w:rPr>
            </w:pPr>
            <w:r>
              <w:rPr>
                <w:rFonts w:ascii="Times New Roman" w:eastAsia="Times New Roman" w:hAnsi="Times New Roman" w:cs="Times New Roman"/>
                <w:b/>
                <w:bCs/>
              </w:rPr>
              <w:t>Period of Performance</w:t>
            </w:r>
          </w:p>
        </w:tc>
        <w:tc>
          <w:tcPr>
            <w:tcW w:w="1083" w:type="dxa"/>
          </w:tcPr>
          <w:p w14:paraId="7F71C006" w14:textId="77777777" w:rsidR="00BA0724" w:rsidRDefault="00BA0724" w:rsidP="001026C6">
            <w:pPr>
              <w:rPr>
                <w:rFonts w:ascii="Times New Roman" w:eastAsia="Times New Roman" w:hAnsi="Times New Roman" w:cs="Times New Roman"/>
                <w:b/>
                <w:bCs/>
              </w:rPr>
            </w:pPr>
            <w:r>
              <w:rPr>
                <w:rFonts w:ascii="Times New Roman" w:eastAsia="Times New Roman" w:hAnsi="Times New Roman" w:cs="Times New Roman"/>
                <w:b/>
                <w:bCs/>
              </w:rPr>
              <w:t>Award Amount</w:t>
            </w:r>
          </w:p>
        </w:tc>
        <w:tc>
          <w:tcPr>
            <w:tcW w:w="1615" w:type="dxa"/>
          </w:tcPr>
          <w:p w14:paraId="10C24F10" w14:textId="69CB90A8" w:rsidR="00BA0724" w:rsidRDefault="00BA0724" w:rsidP="001026C6">
            <w:pPr>
              <w:rPr>
                <w:rFonts w:ascii="Times New Roman" w:eastAsia="Times New Roman" w:hAnsi="Times New Roman" w:cs="Times New Roman"/>
                <w:b/>
                <w:bCs/>
              </w:rPr>
            </w:pPr>
            <w:r>
              <w:rPr>
                <w:rFonts w:ascii="Times New Roman" w:eastAsia="Times New Roman" w:hAnsi="Times New Roman" w:cs="Times New Roman"/>
                <w:b/>
                <w:bCs/>
              </w:rPr>
              <w:t>Contract Type</w:t>
            </w:r>
          </w:p>
        </w:tc>
      </w:tr>
      <w:tr w:rsidR="00BA0724" w14:paraId="395AF37A" w14:textId="095FDA14" w:rsidTr="00D824E4">
        <w:tc>
          <w:tcPr>
            <w:tcW w:w="1753" w:type="dxa"/>
          </w:tcPr>
          <w:p w14:paraId="4C47594F" w14:textId="77777777" w:rsidR="00BA0724" w:rsidRPr="00505FF3" w:rsidRDefault="00BA0724" w:rsidP="001026C6">
            <w:pPr>
              <w:rPr>
                <w:rFonts w:ascii="Times New Roman" w:eastAsia="Times New Roman" w:hAnsi="Times New Roman" w:cs="Times New Roman"/>
                <w:bCs/>
                <w:i/>
              </w:rPr>
            </w:pPr>
            <w:r w:rsidRPr="00505FF3">
              <w:rPr>
                <w:rFonts w:ascii="Times New Roman" w:eastAsia="Times New Roman" w:hAnsi="Times New Roman" w:cs="Times New Roman"/>
                <w:bCs/>
                <w:i/>
              </w:rPr>
              <w:t>Phase I</w:t>
            </w:r>
          </w:p>
          <w:p w14:paraId="683A04DD" w14:textId="0BDEF75C" w:rsidR="00BA0724" w:rsidRPr="0083101D" w:rsidRDefault="00721F45" w:rsidP="001026C6">
            <w:pPr>
              <w:rPr>
                <w:rFonts w:ascii="Times New Roman" w:eastAsia="Times New Roman" w:hAnsi="Times New Roman" w:cs="Times New Roman"/>
                <w:bCs/>
              </w:rPr>
            </w:pPr>
            <w:r>
              <w:rPr>
                <w:rFonts w:ascii="Times New Roman" w:eastAsia="Times New Roman" w:hAnsi="Times New Roman" w:cs="Times New Roman"/>
                <w:bCs/>
              </w:rPr>
              <w:t>SOCOM20</w:t>
            </w:r>
            <w:r w:rsidR="00BA0724">
              <w:rPr>
                <w:rFonts w:ascii="Times New Roman" w:eastAsia="Times New Roman" w:hAnsi="Times New Roman" w:cs="Times New Roman"/>
                <w:bCs/>
              </w:rPr>
              <w:t>-001</w:t>
            </w:r>
          </w:p>
        </w:tc>
        <w:tc>
          <w:tcPr>
            <w:tcW w:w="2022" w:type="dxa"/>
          </w:tcPr>
          <w:p w14:paraId="14D971F9" w14:textId="3307986D" w:rsidR="00BA0724" w:rsidRPr="0083101D" w:rsidRDefault="00BA0724" w:rsidP="00383E78">
            <w:pPr>
              <w:rPr>
                <w:rFonts w:ascii="Times New Roman" w:eastAsia="Times New Roman" w:hAnsi="Times New Roman" w:cs="Times New Roman"/>
                <w:bCs/>
              </w:rPr>
            </w:pPr>
            <w:r w:rsidRPr="0083101D">
              <w:rPr>
                <w:rFonts w:ascii="Times New Roman" w:eastAsia="Times New Roman" w:hAnsi="Times New Roman" w:cs="Times New Roman"/>
                <w:bCs/>
              </w:rPr>
              <w:t>Not to exceed 5 pages</w:t>
            </w:r>
            <w:r w:rsidR="00D824E4">
              <w:rPr>
                <w:rFonts w:ascii="Times New Roman" w:eastAsia="Times New Roman" w:hAnsi="Times New Roman" w:cs="Times New Roman"/>
                <w:bCs/>
              </w:rPr>
              <w:t xml:space="preserve"> </w:t>
            </w:r>
          </w:p>
        </w:tc>
        <w:tc>
          <w:tcPr>
            <w:tcW w:w="1439" w:type="dxa"/>
          </w:tcPr>
          <w:p w14:paraId="74F60F35" w14:textId="77777777" w:rsidR="00BA0724" w:rsidRPr="0083101D" w:rsidRDefault="00BA0724" w:rsidP="001026C6">
            <w:pPr>
              <w:rPr>
                <w:rFonts w:ascii="Times New Roman" w:eastAsia="Times New Roman" w:hAnsi="Times New Roman" w:cs="Times New Roman"/>
                <w:bCs/>
              </w:rPr>
            </w:pPr>
            <w:r>
              <w:rPr>
                <w:rFonts w:ascii="Times New Roman" w:eastAsia="Times New Roman" w:hAnsi="Times New Roman" w:cs="Times New Roman"/>
                <w:bCs/>
              </w:rPr>
              <w:t>15 page PowerP</w:t>
            </w:r>
            <w:r w:rsidRPr="0083101D">
              <w:rPr>
                <w:rFonts w:ascii="Times New Roman" w:eastAsia="Times New Roman" w:hAnsi="Times New Roman" w:cs="Times New Roman"/>
                <w:bCs/>
              </w:rPr>
              <w:t>oint</w:t>
            </w:r>
            <w:r>
              <w:rPr>
                <w:rFonts w:ascii="Times New Roman" w:eastAsia="Times New Roman" w:hAnsi="Times New Roman" w:cs="Times New Roman"/>
                <w:bCs/>
              </w:rPr>
              <w:t xml:space="preserve"> </w:t>
            </w:r>
          </w:p>
        </w:tc>
        <w:tc>
          <w:tcPr>
            <w:tcW w:w="1438" w:type="dxa"/>
          </w:tcPr>
          <w:p w14:paraId="1EB25579" w14:textId="77777777" w:rsidR="00BA0724" w:rsidRPr="0083101D" w:rsidRDefault="00BA0724" w:rsidP="001026C6">
            <w:pPr>
              <w:rPr>
                <w:rFonts w:ascii="Times New Roman" w:eastAsia="Times New Roman" w:hAnsi="Times New Roman" w:cs="Times New Roman"/>
                <w:bCs/>
              </w:rPr>
            </w:pPr>
            <w:r w:rsidRPr="0083101D">
              <w:rPr>
                <w:rFonts w:ascii="Times New Roman" w:eastAsia="Times New Roman" w:hAnsi="Times New Roman" w:cs="Times New Roman"/>
                <w:bCs/>
              </w:rPr>
              <w:t>Not to exceed 6 months</w:t>
            </w:r>
          </w:p>
        </w:tc>
        <w:tc>
          <w:tcPr>
            <w:tcW w:w="1083" w:type="dxa"/>
          </w:tcPr>
          <w:p w14:paraId="3A85C81E" w14:textId="77777777" w:rsidR="00BA0724" w:rsidRPr="0083101D" w:rsidRDefault="00BA0724" w:rsidP="001026C6">
            <w:pPr>
              <w:rPr>
                <w:rFonts w:ascii="Times New Roman" w:eastAsia="Times New Roman" w:hAnsi="Times New Roman" w:cs="Times New Roman"/>
                <w:bCs/>
              </w:rPr>
            </w:pPr>
            <w:r>
              <w:rPr>
                <w:rFonts w:ascii="Times New Roman" w:eastAsia="Times New Roman" w:hAnsi="Times New Roman" w:cs="Times New Roman"/>
                <w:bCs/>
              </w:rPr>
              <w:t>Typically $150,000</w:t>
            </w:r>
          </w:p>
        </w:tc>
        <w:tc>
          <w:tcPr>
            <w:tcW w:w="1615" w:type="dxa"/>
          </w:tcPr>
          <w:p w14:paraId="3D3DECC2" w14:textId="41796F26" w:rsidR="00BA0724" w:rsidRDefault="00BA0724" w:rsidP="001026C6">
            <w:pPr>
              <w:rPr>
                <w:rFonts w:ascii="Times New Roman" w:eastAsia="Times New Roman" w:hAnsi="Times New Roman" w:cs="Times New Roman"/>
                <w:bCs/>
              </w:rPr>
            </w:pPr>
            <w:r>
              <w:rPr>
                <w:rFonts w:ascii="Times New Roman" w:eastAsia="Times New Roman" w:hAnsi="Times New Roman" w:cs="Times New Roman"/>
                <w:bCs/>
              </w:rPr>
              <w:t>Firm-Fixed-Price</w:t>
            </w:r>
          </w:p>
        </w:tc>
      </w:tr>
      <w:tr w:rsidR="00BA0724" w14:paraId="614B0085" w14:textId="0BB0B0DC" w:rsidTr="00D824E4">
        <w:tc>
          <w:tcPr>
            <w:tcW w:w="1753" w:type="dxa"/>
          </w:tcPr>
          <w:p w14:paraId="713B5B38" w14:textId="77777777" w:rsidR="00BA0724" w:rsidRPr="00505FF3" w:rsidRDefault="00BA0724" w:rsidP="00C649BC">
            <w:pPr>
              <w:rPr>
                <w:rFonts w:ascii="Times New Roman" w:eastAsia="Times New Roman" w:hAnsi="Times New Roman" w:cs="Times New Roman"/>
                <w:bCs/>
                <w:i/>
              </w:rPr>
            </w:pPr>
            <w:r w:rsidRPr="00505FF3">
              <w:rPr>
                <w:rFonts w:ascii="Times New Roman" w:eastAsia="Times New Roman" w:hAnsi="Times New Roman" w:cs="Times New Roman"/>
                <w:bCs/>
                <w:i/>
              </w:rPr>
              <w:t>Phase I</w:t>
            </w:r>
          </w:p>
          <w:p w14:paraId="0D2773A0" w14:textId="1269F31D" w:rsidR="00BA0724" w:rsidRDefault="00721F45" w:rsidP="00C649BC">
            <w:pPr>
              <w:rPr>
                <w:rFonts w:ascii="Times New Roman" w:eastAsia="Times New Roman" w:hAnsi="Times New Roman" w:cs="Times New Roman"/>
                <w:b/>
                <w:bCs/>
              </w:rPr>
            </w:pPr>
            <w:r>
              <w:rPr>
                <w:rFonts w:ascii="Times New Roman" w:eastAsia="Times New Roman" w:hAnsi="Times New Roman" w:cs="Times New Roman"/>
                <w:bCs/>
              </w:rPr>
              <w:t>SOCOM20</w:t>
            </w:r>
            <w:r w:rsidR="00DD3B45">
              <w:rPr>
                <w:rFonts w:ascii="Times New Roman" w:eastAsia="Times New Roman" w:hAnsi="Times New Roman" w:cs="Times New Roman"/>
                <w:bCs/>
              </w:rPr>
              <w:t>-003</w:t>
            </w:r>
          </w:p>
        </w:tc>
        <w:tc>
          <w:tcPr>
            <w:tcW w:w="2022" w:type="dxa"/>
          </w:tcPr>
          <w:p w14:paraId="3D8B7367" w14:textId="7BCB68A4" w:rsidR="00BA0724" w:rsidRDefault="00BA0724" w:rsidP="00383E78">
            <w:pPr>
              <w:rPr>
                <w:rFonts w:ascii="Times New Roman" w:eastAsia="Times New Roman" w:hAnsi="Times New Roman" w:cs="Times New Roman"/>
                <w:b/>
                <w:bCs/>
              </w:rPr>
            </w:pPr>
            <w:r w:rsidRPr="0083101D">
              <w:rPr>
                <w:rFonts w:ascii="Times New Roman" w:eastAsia="Times New Roman" w:hAnsi="Times New Roman" w:cs="Times New Roman"/>
                <w:bCs/>
              </w:rPr>
              <w:t>Not to exceed 5 pages</w:t>
            </w:r>
            <w:r w:rsidR="00D824E4">
              <w:rPr>
                <w:rFonts w:ascii="Times New Roman" w:eastAsia="Times New Roman" w:hAnsi="Times New Roman" w:cs="Times New Roman"/>
                <w:bCs/>
              </w:rPr>
              <w:t xml:space="preserve"> </w:t>
            </w:r>
          </w:p>
        </w:tc>
        <w:tc>
          <w:tcPr>
            <w:tcW w:w="1439" w:type="dxa"/>
          </w:tcPr>
          <w:p w14:paraId="29D70BB0" w14:textId="77777777" w:rsidR="00BA0724" w:rsidRDefault="00BA0724" w:rsidP="00C649BC">
            <w:pPr>
              <w:rPr>
                <w:rFonts w:ascii="Times New Roman" w:eastAsia="Times New Roman" w:hAnsi="Times New Roman" w:cs="Times New Roman"/>
                <w:b/>
                <w:bCs/>
              </w:rPr>
            </w:pPr>
            <w:r>
              <w:rPr>
                <w:rFonts w:ascii="Times New Roman" w:eastAsia="Times New Roman" w:hAnsi="Times New Roman" w:cs="Times New Roman"/>
                <w:bCs/>
              </w:rPr>
              <w:t>15 page PowerP</w:t>
            </w:r>
            <w:r w:rsidRPr="0083101D">
              <w:rPr>
                <w:rFonts w:ascii="Times New Roman" w:eastAsia="Times New Roman" w:hAnsi="Times New Roman" w:cs="Times New Roman"/>
                <w:bCs/>
              </w:rPr>
              <w:t>oint</w:t>
            </w:r>
            <w:r>
              <w:rPr>
                <w:rFonts w:ascii="Times New Roman" w:eastAsia="Times New Roman" w:hAnsi="Times New Roman" w:cs="Times New Roman"/>
                <w:bCs/>
              </w:rPr>
              <w:t xml:space="preserve"> </w:t>
            </w:r>
          </w:p>
        </w:tc>
        <w:tc>
          <w:tcPr>
            <w:tcW w:w="1438" w:type="dxa"/>
          </w:tcPr>
          <w:p w14:paraId="39E82D8A" w14:textId="77777777" w:rsidR="00BA0724" w:rsidRDefault="00BA0724" w:rsidP="00C649BC">
            <w:pPr>
              <w:rPr>
                <w:rFonts w:ascii="Times New Roman" w:eastAsia="Times New Roman" w:hAnsi="Times New Roman" w:cs="Times New Roman"/>
                <w:b/>
                <w:bCs/>
              </w:rPr>
            </w:pPr>
            <w:r w:rsidRPr="0083101D">
              <w:rPr>
                <w:rFonts w:ascii="Times New Roman" w:eastAsia="Times New Roman" w:hAnsi="Times New Roman" w:cs="Times New Roman"/>
                <w:bCs/>
              </w:rPr>
              <w:t>Not to exceed 6 months</w:t>
            </w:r>
          </w:p>
        </w:tc>
        <w:tc>
          <w:tcPr>
            <w:tcW w:w="1083" w:type="dxa"/>
          </w:tcPr>
          <w:p w14:paraId="1B27CF5E" w14:textId="77777777" w:rsidR="00BA0724" w:rsidRDefault="00BA0724" w:rsidP="00C649BC">
            <w:pPr>
              <w:rPr>
                <w:rFonts w:ascii="Times New Roman" w:eastAsia="Times New Roman" w:hAnsi="Times New Roman" w:cs="Times New Roman"/>
                <w:b/>
                <w:bCs/>
              </w:rPr>
            </w:pPr>
            <w:r>
              <w:rPr>
                <w:rFonts w:ascii="Times New Roman" w:eastAsia="Times New Roman" w:hAnsi="Times New Roman" w:cs="Times New Roman"/>
                <w:bCs/>
              </w:rPr>
              <w:t>Typically $150,000</w:t>
            </w:r>
          </w:p>
        </w:tc>
        <w:tc>
          <w:tcPr>
            <w:tcW w:w="1615" w:type="dxa"/>
          </w:tcPr>
          <w:p w14:paraId="147DAE5C" w14:textId="6AA9D0C8" w:rsidR="00BA0724" w:rsidRDefault="00BA0724" w:rsidP="00C649BC">
            <w:pPr>
              <w:rPr>
                <w:rFonts w:ascii="Times New Roman" w:eastAsia="Times New Roman" w:hAnsi="Times New Roman" w:cs="Times New Roman"/>
                <w:bCs/>
              </w:rPr>
            </w:pPr>
            <w:r>
              <w:rPr>
                <w:rFonts w:ascii="Times New Roman" w:eastAsia="Times New Roman" w:hAnsi="Times New Roman" w:cs="Times New Roman"/>
                <w:bCs/>
              </w:rPr>
              <w:t>Firm-Fixed-Price</w:t>
            </w:r>
          </w:p>
        </w:tc>
      </w:tr>
    </w:tbl>
    <w:p w14:paraId="155FD113" w14:textId="77777777" w:rsidR="00CA3749" w:rsidRPr="0045358E" w:rsidRDefault="00CA3749" w:rsidP="00CA3749">
      <w:pPr>
        <w:shd w:val="clear" w:color="auto" w:fill="FFFFFF"/>
        <w:spacing w:after="0" w:line="240" w:lineRule="auto"/>
        <w:rPr>
          <w:rFonts w:ascii="Times New Roman" w:eastAsia="Times New Roman" w:hAnsi="Times New Roman" w:cs="Times New Roman"/>
          <w:b/>
          <w:bCs/>
        </w:rPr>
      </w:pPr>
    </w:p>
    <w:p w14:paraId="17E488D1" w14:textId="01AE37F8" w:rsidR="0045358E" w:rsidRDefault="005F533A" w:rsidP="0045358E">
      <w:pPr>
        <w:shd w:val="clear" w:color="auto" w:fill="FFFFFF"/>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Contract Awards</w:t>
      </w:r>
      <w:r w:rsidRPr="00B15E8C">
        <w:rPr>
          <w:rFonts w:ascii="Times New Roman" w:eastAsia="Times New Roman" w:hAnsi="Times New Roman" w:cs="Times New Roman"/>
          <w:b/>
          <w:bCs/>
          <w:u w:val="single"/>
        </w:rPr>
        <w:t>: </w:t>
      </w:r>
    </w:p>
    <w:p w14:paraId="57482556" w14:textId="2600592E" w:rsidR="005F533A" w:rsidRDefault="005F533A" w:rsidP="0045358E">
      <w:pPr>
        <w:shd w:val="clear" w:color="auto" w:fill="FFFFFF"/>
        <w:spacing w:after="0" w:line="240" w:lineRule="auto"/>
        <w:rPr>
          <w:rFonts w:ascii="Times New Roman" w:eastAsia="Times New Roman" w:hAnsi="Times New Roman" w:cs="Times New Roman"/>
          <w:bCs/>
        </w:rPr>
      </w:pPr>
    </w:p>
    <w:p w14:paraId="766A06BC" w14:textId="4874D932" w:rsidR="005F533A" w:rsidRPr="00DF3786" w:rsidRDefault="00DF3786" w:rsidP="00DF3786">
      <w:pPr>
        <w:autoSpaceDE w:val="0"/>
        <w:autoSpaceDN w:val="0"/>
        <w:adjustRightInd w:val="0"/>
        <w:spacing w:after="0" w:line="240" w:lineRule="auto"/>
        <w:rPr>
          <w:rFonts w:ascii="DeVinne" w:hAnsi="DeVinne" w:cs="DeVinne"/>
          <w:color w:val="000000"/>
          <w:sz w:val="28"/>
          <w:szCs w:val="28"/>
        </w:rPr>
      </w:pPr>
      <w:r>
        <w:rPr>
          <w:rFonts w:ascii="Times New Roman" w:eastAsia="Times New Roman" w:hAnsi="Times New Roman" w:cs="Times New Roman"/>
          <w:bCs/>
        </w:rPr>
        <w:t xml:space="preserve">SBIR awards for </w:t>
      </w:r>
      <w:r w:rsidR="00A76F26">
        <w:rPr>
          <w:rFonts w:ascii="Times New Roman" w:eastAsia="Times New Roman" w:hAnsi="Times New Roman" w:cs="Times New Roman"/>
          <w:bCs/>
        </w:rPr>
        <w:t>topic SOCOM20-001 may</w:t>
      </w:r>
      <w:r w:rsidRPr="00DF3786">
        <w:rPr>
          <w:rFonts w:ascii="Times New Roman" w:eastAsia="Times New Roman" w:hAnsi="Times New Roman" w:cs="Times New Roman"/>
          <w:bCs/>
        </w:rPr>
        <w:t xml:space="preserve"> be made under the authority of </w:t>
      </w:r>
      <w:r w:rsidR="00A76F26" w:rsidRPr="00A76F26">
        <w:rPr>
          <w:rFonts w:ascii="Times New Roman" w:eastAsia="Times New Roman" w:hAnsi="Times New Roman" w:cs="Times New Roman"/>
          <w:bCs/>
        </w:rPr>
        <w:t>National Defense Authorization Act for Fiscal Year 2020, Section 851</w:t>
      </w:r>
      <w:r>
        <w:rPr>
          <w:rFonts w:ascii="Times New Roman" w:eastAsia="Times New Roman" w:hAnsi="Times New Roman" w:cs="Times New Roman"/>
          <w:bCs/>
        </w:rPr>
        <w:t xml:space="preserve">, </w:t>
      </w:r>
      <w:r w:rsidRPr="00DF3786">
        <w:rPr>
          <w:rFonts w:ascii="Times New Roman" w:hAnsi="Times New Roman" w:cs="Times New Roman"/>
          <w:b/>
          <w:bCs/>
        </w:rPr>
        <w:t>PILOT PROGRAM FOR DEVELOPMENT OF TECHNOLOGY-ENHANCED CAPABILITIES WITH</w:t>
      </w:r>
      <w:r w:rsidRPr="00DF3786">
        <w:rPr>
          <w:rFonts w:ascii="Times New Roman" w:hAnsi="Times New Roman" w:cs="Times New Roman"/>
        </w:rPr>
        <w:t xml:space="preserve"> </w:t>
      </w:r>
      <w:r w:rsidRPr="00DF3786">
        <w:rPr>
          <w:rFonts w:ascii="Times New Roman" w:hAnsi="Times New Roman" w:cs="Times New Roman"/>
          <w:b/>
          <w:bCs/>
        </w:rPr>
        <w:t>PARTNERSHIP INTERMEDIARIES.</w:t>
      </w:r>
      <w:r w:rsidRPr="00DF3786">
        <w:rPr>
          <w:rFonts w:ascii="Times New Roman" w:eastAsia="Times New Roman" w:hAnsi="Times New Roman" w:cs="Times New Roman"/>
          <w:bCs/>
        </w:rPr>
        <w:t xml:space="preserve"> </w:t>
      </w:r>
      <w:r w:rsidR="00662F82">
        <w:rPr>
          <w:rFonts w:ascii="Times New Roman" w:hAnsi="Times New Roman" w:cs="Times New Roman"/>
          <w:color w:val="000000"/>
        </w:rPr>
        <w:t>USSOCOM</w:t>
      </w:r>
      <w:r w:rsidRPr="00DF3786">
        <w:rPr>
          <w:rFonts w:ascii="Times New Roman" w:hAnsi="Times New Roman" w:cs="Times New Roman"/>
          <w:color w:val="000000"/>
        </w:rPr>
        <w:t xml:space="preserve"> may </w:t>
      </w:r>
      <w:r w:rsidR="00662F82">
        <w:rPr>
          <w:rFonts w:ascii="Times New Roman" w:hAnsi="Times New Roman" w:cs="Times New Roman"/>
          <w:color w:val="000000"/>
        </w:rPr>
        <w:t>use</w:t>
      </w:r>
      <w:r w:rsidRPr="00DF3786">
        <w:rPr>
          <w:rFonts w:ascii="Times New Roman" w:hAnsi="Times New Roman" w:cs="Times New Roman"/>
          <w:color w:val="000000"/>
        </w:rPr>
        <w:t xml:space="preserve"> a partnership intermediary </w:t>
      </w:r>
      <w:r>
        <w:rPr>
          <w:rFonts w:ascii="Times New Roman" w:hAnsi="Times New Roman" w:cs="Times New Roman"/>
          <w:color w:val="000000"/>
        </w:rPr>
        <w:t>to award SBIR</w:t>
      </w:r>
      <w:r w:rsidRPr="00DF3786">
        <w:rPr>
          <w:rFonts w:ascii="Times New Roman" w:hAnsi="Times New Roman" w:cs="Times New Roman"/>
          <w:color w:val="000000"/>
        </w:rPr>
        <w:t xml:space="preserve"> contracts and agreements to small business concerns.</w:t>
      </w:r>
      <w:r w:rsidR="001916CB" w:rsidRPr="00DF3786">
        <w:rPr>
          <w:rFonts w:ascii="Times New Roman" w:eastAsia="Times New Roman" w:hAnsi="Times New Roman" w:cs="Times New Roman"/>
          <w:bCs/>
        </w:rPr>
        <w:t xml:space="preserve"> </w:t>
      </w:r>
      <w:r w:rsidR="005F533A" w:rsidRPr="00DF3786">
        <w:rPr>
          <w:rFonts w:ascii="Times New Roman" w:eastAsia="Times New Roman" w:hAnsi="Times New Roman" w:cs="Times New Roman"/>
          <w:bCs/>
        </w:rPr>
        <w:t xml:space="preserve">SOCOM20-001 SBIR contract awards </w:t>
      </w:r>
      <w:r w:rsidR="00A76F26">
        <w:rPr>
          <w:rFonts w:ascii="Times New Roman" w:eastAsia="Times New Roman" w:hAnsi="Times New Roman" w:cs="Times New Roman"/>
          <w:bCs/>
        </w:rPr>
        <w:t>may</w:t>
      </w:r>
      <w:r w:rsidR="005F533A" w:rsidRPr="00DF3786">
        <w:rPr>
          <w:rFonts w:ascii="Times New Roman" w:eastAsia="Times New Roman" w:hAnsi="Times New Roman" w:cs="Times New Roman"/>
          <w:bCs/>
        </w:rPr>
        <w:t xml:space="preserve"> be done through SOFWERX and result in a commercial contra</w:t>
      </w:r>
      <w:r>
        <w:rPr>
          <w:rFonts w:ascii="Times New Roman" w:eastAsia="Times New Roman" w:hAnsi="Times New Roman" w:cs="Times New Roman"/>
          <w:bCs/>
        </w:rPr>
        <w:t>ct between the firm and DEFENSE</w:t>
      </w:r>
      <w:r w:rsidR="005F533A" w:rsidRPr="00DF3786">
        <w:rPr>
          <w:rFonts w:ascii="Times New Roman" w:eastAsia="Times New Roman" w:hAnsi="Times New Roman" w:cs="Times New Roman"/>
          <w:bCs/>
        </w:rPr>
        <w:t>W</w:t>
      </w:r>
      <w:r>
        <w:rPr>
          <w:rFonts w:ascii="Times New Roman" w:eastAsia="Times New Roman" w:hAnsi="Times New Roman" w:cs="Times New Roman"/>
          <w:bCs/>
        </w:rPr>
        <w:t>ER</w:t>
      </w:r>
      <w:r w:rsidR="005F533A" w:rsidRPr="00DF3786">
        <w:rPr>
          <w:rFonts w:ascii="Times New Roman" w:eastAsia="Times New Roman" w:hAnsi="Times New Roman" w:cs="Times New Roman"/>
          <w:bCs/>
        </w:rPr>
        <w:t xml:space="preserve">X.  </w:t>
      </w:r>
      <w:r w:rsidR="00662F82">
        <w:rPr>
          <w:rFonts w:ascii="Times New Roman" w:eastAsia="Times New Roman" w:hAnsi="Times New Roman" w:cs="Times New Roman"/>
          <w:bCs/>
        </w:rPr>
        <w:t>The Governmen</w:t>
      </w:r>
      <w:bookmarkStart w:id="0" w:name="_GoBack"/>
      <w:bookmarkEnd w:id="0"/>
      <w:r w:rsidR="00662F82">
        <w:rPr>
          <w:rFonts w:ascii="Times New Roman" w:eastAsia="Times New Roman" w:hAnsi="Times New Roman" w:cs="Times New Roman"/>
          <w:bCs/>
        </w:rPr>
        <w:t xml:space="preserve">t will evaluate and select for award all SOCOM20-001 proposals.  </w:t>
      </w:r>
      <w:r w:rsidR="005F533A" w:rsidRPr="00DF3786">
        <w:rPr>
          <w:rFonts w:ascii="Times New Roman" w:eastAsia="Times New Roman" w:hAnsi="Times New Roman" w:cs="Times New Roman"/>
          <w:bCs/>
        </w:rPr>
        <w:t>The Government will award all SBIR contracts</w:t>
      </w:r>
      <w:r w:rsidR="005F533A">
        <w:rPr>
          <w:rFonts w:ascii="Times New Roman" w:eastAsia="Times New Roman" w:hAnsi="Times New Roman" w:cs="Times New Roman"/>
          <w:bCs/>
        </w:rPr>
        <w:t xml:space="preserve"> for SOCOM20-003.</w:t>
      </w:r>
    </w:p>
    <w:p w14:paraId="24D902A8" w14:textId="6BA34FC2" w:rsidR="003C5660" w:rsidRDefault="003C5660" w:rsidP="0045358E">
      <w:pPr>
        <w:shd w:val="clear" w:color="auto" w:fill="FFFFFF"/>
        <w:spacing w:after="0" w:line="240" w:lineRule="auto"/>
        <w:rPr>
          <w:rFonts w:ascii="Times New Roman" w:eastAsia="Times New Roman" w:hAnsi="Times New Roman" w:cs="Times New Roman"/>
          <w:bCs/>
        </w:rPr>
      </w:pPr>
    </w:p>
    <w:p w14:paraId="7337AC46" w14:textId="60081161" w:rsidR="003C5660" w:rsidRDefault="003C5660" w:rsidP="0045358E">
      <w:pPr>
        <w:shd w:val="clear" w:color="auto" w:fill="FFFFFF"/>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Proposal Submission:</w:t>
      </w:r>
    </w:p>
    <w:p w14:paraId="308F9519" w14:textId="587B104C" w:rsidR="003C5660" w:rsidRDefault="003C5660" w:rsidP="0045358E">
      <w:pPr>
        <w:shd w:val="clear" w:color="auto" w:fill="FFFFFF"/>
        <w:spacing w:after="0" w:line="240" w:lineRule="auto"/>
        <w:rPr>
          <w:rFonts w:ascii="Times New Roman" w:eastAsia="Times New Roman" w:hAnsi="Times New Roman" w:cs="Times New Roman"/>
          <w:b/>
          <w:bCs/>
          <w:u w:val="single"/>
        </w:rPr>
      </w:pPr>
    </w:p>
    <w:p w14:paraId="042D0BBB" w14:textId="5D3CC015" w:rsidR="003C5660" w:rsidRPr="003C5660" w:rsidRDefault="001916CB" w:rsidP="0045358E">
      <w:pPr>
        <w:shd w:val="clear" w:color="auto" w:fill="FFFFFF"/>
        <w:spacing w:after="0" w:line="240" w:lineRule="auto"/>
        <w:rPr>
          <w:rFonts w:ascii="Times New Roman" w:eastAsia="Times New Roman" w:hAnsi="Times New Roman" w:cs="Times New Roman"/>
          <w:bCs/>
        </w:rPr>
      </w:pPr>
      <w:r>
        <w:rPr>
          <w:rFonts w:ascii="Times New Roman" w:eastAsia="Times New Roman" w:hAnsi="Times New Roman" w:cs="Times New Roman"/>
          <w:bCs/>
        </w:rPr>
        <w:t>Firms</w:t>
      </w:r>
      <w:r w:rsidR="003C5660">
        <w:rPr>
          <w:rFonts w:ascii="Times New Roman" w:eastAsia="Times New Roman" w:hAnsi="Times New Roman" w:cs="Times New Roman"/>
          <w:bCs/>
        </w:rPr>
        <w:t xml:space="preserve"> upload their proposa</w:t>
      </w:r>
      <w:r>
        <w:rPr>
          <w:rFonts w:ascii="Times New Roman" w:eastAsia="Times New Roman" w:hAnsi="Times New Roman" w:cs="Times New Roman"/>
          <w:bCs/>
        </w:rPr>
        <w:t>ls to the DOD Portal</w:t>
      </w:r>
      <w:r w:rsidR="003C5660">
        <w:rPr>
          <w:rFonts w:ascii="Times New Roman" w:eastAsia="Times New Roman" w:hAnsi="Times New Roman" w:cs="Times New Roman"/>
          <w:bCs/>
        </w:rPr>
        <w:t xml:space="preserve"> as detail</w:t>
      </w:r>
      <w:r>
        <w:rPr>
          <w:rFonts w:ascii="Times New Roman" w:eastAsia="Times New Roman" w:hAnsi="Times New Roman" w:cs="Times New Roman"/>
          <w:bCs/>
        </w:rPr>
        <w:t>ed in the DOD 20.1 Instructions</w:t>
      </w:r>
      <w:r w:rsidRPr="001916CB">
        <w:rPr>
          <w:rFonts w:ascii="Times New Roman" w:eastAsia="Times New Roman" w:hAnsi="Times New Roman" w:cs="Times New Roman"/>
          <w:bCs/>
        </w:rPr>
        <w:t>.</w:t>
      </w:r>
    </w:p>
    <w:p w14:paraId="7CE73274" w14:textId="77777777" w:rsidR="005F533A" w:rsidRPr="0045358E" w:rsidRDefault="005F533A" w:rsidP="0045358E">
      <w:pPr>
        <w:shd w:val="clear" w:color="auto" w:fill="FFFFFF"/>
        <w:spacing w:after="0" w:line="240" w:lineRule="auto"/>
        <w:rPr>
          <w:rFonts w:ascii="Times New Roman" w:eastAsia="Times New Roman" w:hAnsi="Times New Roman" w:cs="Times New Roman"/>
          <w:sz w:val="24"/>
          <w:szCs w:val="24"/>
        </w:rPr>
      </w:pPr>
    </w:p>
    <w:p w14:paraId="35617545" w14:textId="77777777" w:rsidR="0045358E" w:rsidRPr="00B15E8C" w:rsidRDefault="0045358E" w:rsidP="0045358E">
      <w:pPr>
        <w:shd w:val="clear" w:color="auto" w:fill="FFFFFF"/>
        <w:spacing w:after="0" w:line="240" w:lineRule="auto"/>
        <w:rPr>
          <w:rFonts w:ascii="Times New Roman" w:eastAsia="Times New Roman" w:hAnsi="Times New Roman" w:cs="Times New Roman"/>
          <w:b/>
          <w:bCs/>
          <w:u w:val="single"/>
        </w:rPr>
      </w:pPr>
      <w:r w:rsidRPr="00B15E8C">
        <w:rPr>
          <w:rFonts w:ascii="Times New Roman" w:eastAsia="Times New Roman" w:hAnsi="Times New Roman" w:cs="Times New Roman"/>
          <w:b/>
          <w:bCs/>
          <w:u w:val="single"/>
        </w:rPr>
        <w:t>Technical Inquiries: </w:t>
      </w:r>
    </w:p>
    <w:p w14:paraId="76DCAC82" w14:textId="77777777" w:rsidR="0045358E" w:rsidRPr="0045358E" w:rsidRDefault="0045358E" w:rsidP="0045358E">
      <w:pPr>
        <w:shd w:val="clear" w:color="auto" w:fill="FFFFFF"/>
        <w:spacing w:after="0" w:line="240" w:lineRule="auto"/>
        <w:rPr>
          <w:rFonts w:ascii="Times New Roman" w:eastAsia="Times New Roman" w:hAnsi="Times New Roman" w:cs="Times New Roman"/>
          <w:b/>
          <w:bCs/>
        </w:rPr>
      </w:pPr>
    </w:p>
    <w:p w14:paraId="0AD2EC45" w14:textId="5FF9F07A" w:rsidR="0045358E" w:rsidRPr="0045358E"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During the </w:t>
      </w:r>
      <w:r w:rsidRPr="0045358E">
        <w:rPr>
          <w:rFonts w:ascii="Times New Roman" w:eastAsia="Times New Roman" w:hAnsi="Times New Roman" w:cs="Times New Roman"/>
          <w:u w:val="single"/>
        </w:rPr>
        <w:t>Pre-release Period</w:t>
      </w:r>
      <w:r w:rsidR="00D3760E">
        <w:rPr>
          <w:rFonts w:ascii="Times New Roman" w:eastAsia="Times New Roman" w:hAnsi="Times New Roman" w:cs="Times New Roman"/>
          <w:u w:val="single"/>
        </w:rPr>
        <w:t xml:space="preserve"> </w:t>
      </w:r>
      <w:r w:rsidR="008B6C04">
        <w:rPr>
          <w:rFonts w:ascii="Times New Roman" w:eastAsia="Times New Roman" w:hAnsi="Times New Roman" w:cs="Times New Roman"/>
        </w:rPr>
        <w:t xml:space="preserve">of the DoD </w:t>
      </w:r>
      <w:r w:rsidR="002743F5">
        <w:rPr>
          <w:rFonts w:ascii="Times New Roman" w:eastAsia="Times New Roman" w:hAnsi="Times New Roman" w:cs="Times New Roman"/>
        </w:rPr>
        <w:t xml:space="preserve">SBIR </w:t>
      </w:r>
      <w:r w:rsidR="00610485">
        <w:rPr>
          <w:rFonts w:ascii="Times New Roman" w:eastAsia="Times New Roman" w:hAnsi="Times New Roman" w:cs="Times New Roman"/>
        </w:rPr>
        <w:t>20.1</w:t>
      </w:r>
      <w:r w:rsidRPr="0045358E">
        <w:rPr>
          <w:rFonts w:ascii="Times New Roman" w:eastAsia="Times New Roman" w:hAnsi="Times New Roman" w:cs="Times New Roman"/>
        </w:rPr>
        <w:t xml:space="preserve"> </w:t>
      </w:r>
      <w:r w:rsidR="004D02B6">
        <w:rPr>
          <w:rFonts w:ascii="Times New Roman" w:eastAsia="Times New Roman" w:hAnsi="Times New Roman" w:cs="Times New Roman"/>
        </w:rPr>
        <w:t xml:space="preserve">Program </w:t>
      </w:r>
      <w:r w:rsidRPr="0045358E">
        <w:rPr>
          <w:rFonts w:ascii="Times New Roman" w:eastAsia="Times New Roman" w:hAnsi="Times New Roman" w:cs="Times New Roman"/>
        </w:rPr>
        <w:t xml:space="preserve">BAA, </w:t>
      </w:r>
      <w:r w:rsidR="006951AF">
        <w:rPr>
          <w:rFonts w:ascii="Times New Roman" w:eastAsia="Times New Roman" w:hAnsi="Times New Roman" w:cs="Times New Roman"/>
        </w:rPr>
        <w:t>a</w:t>
      </w:r>
      <w:r w:rsidRPr="0045358E">
        <w:rPr>
          <w:rFonts w:ascii="Times New Roman" w:eastAsia="Times New Roman" w:hAnsi="Times New Roman" w:cs="Times New Roman"/>
        </w:rPr>
        <w:t xml:space="preserve">ll questions must be submitted in writing either by </w:t>
      </w:r>
      <w:r w:rsidR="004D02B6">
        <w:rPr>
          <w:rFonts w:ascii="Times New Roman" w:eastAsia="Times New Roman" w:hAnsi="Times New Roman" w:cs="Times New Roman"/>
        </w:rPr>
        <w:t>e-mail</w:t>
      </w:r>
      <w:r w:rsidRPr="0045358E">
        <w:rPr>
          <w:rFonts w:ascii="Times New Roman" w:eastAsia="Times New Roman" w:hAnsi="Times New Roman" w:cs="Times New Roman"/>
        </w:rPr>
        <w:t xml:space="preserve"> to </w:t>
      </w:r>
      <w:hyperlink r:id="rId11" w:history="1">
        <w:r w:rsidRPr="0045358E">
          <w:rPr>
            <w:rFonts w:ascii="Times New Roman" w:eastAsia="Times New Roman" w:hAnsi="Times New Roman" w:cs="Times New Roman"/>
            <w:color w:val="0000FF"/>
            <w:u w:val="single"/>
          </w:rPr>
          <w:t>sbir@socom.mil</w:t>
        </w:r>
      </w:hyperlink>
      <w:r w:rsidRPr="0045358E">
        <w:rPr>
          <w:rFonts w:ascii="Times New Roman" w:eastAsia="Times New Roman" w:hAnsi="Times New Roman" w:cs="Times New Roman"/>
        </w:rPr>
        <w:t xml:space="preserve"> or to the online SBIR/STTR Interactive Topic Information System</w:t>
      </w:r>
      <w:r w:rsidR="00C649BC">
        <w:rPr>
          <w:rFonts w:ascii="Times New Roman" w:eastAsia="Times New Roman" w:hAnsi="Times New Roman" w:cs="Times New Roman"/>
        </w:rPr>
        <w:t xml:space="preserve"> (SITIS).  All </w:t>
      </w:r>
      <w:r w:rsidRPr="0045358E">
        <w:rPr>
          <w:rFonts w:ascii="Times New Roman" w:eastAsia="Times New Roman" w:hAnsi="Times New Roman" w:cs="Times New Roman"/>
        </w:rPr>
        <w:t xml:space="preserve">questions and answers </w:t>
      </w:r>
      <w:r w:rsidR="00C649BC">
        <w:rPr>
          <w:rFonts w:ascii="Times New Roman" w:eastAsia="Times New Roman" w:hAnsi="Times New Roman" w:cs="Times New Roman"/>
        </w:rPr>
        <w:t xml:space="preserve">submitted to SITIS </w:t>
      </w:r>
      <w:r w:rsidRPr="0045358E">
        <w:rPr>
          <w:rFonts w:ascii="Times New Roman" w:eastAsia="Times New Roman" w:hAnsi="Times New Roman" w:cs="Times New Roman"/>
        </w:rPr>
        <w:t>will be</w:t>
      </w:r>
      <w:r w:rsidR="00C649BC">
        <w:rPr>
          <w:rFonts w:ascii="Times New Roman" w:eastAsia="Times New Roman" w:hAnsi="Times New Roman" w:cs="Times New Roman"/>
        </w:rPr>
        <w:t xml:space="preserve"> released to the general public</w:t>
      </w:r>
      <w:r w:rsidRPr="0045358E">
        <w:rPr>
          <w:rFonts w:ascii="Times New Roman" w:eastAsia="Times New Roman" w:hAnsi="Times New Roman" w:cs="Times New Roman"/>
        </w:rPr>
        <w:t>.  USSOCOM does not allow inquirers to talk directly or communicate in any other manner to the topic authors (differs from</w:t>
      </w:r>
      <w:r w:rsidR="008B6C04">
        <w:rPr>
          <w:rFonts w:ascii="Times New Roman" w:eastAsia="Times New Roman" w:hAnsi="Times New Roman" w:cs="Times New Roman"/>
        </w:rPr>
        <w:t xml:space="preserve"> Section 4.15.c. of the DoD </w:t>
      </w:r>
      <w:r w:rsidR="004D02B6">
        <w:rPr>
          <w:rFonts w:ascii="Times New Roman" w:eastAsia="Times New Roman" w:hAnsi="Times New Roman" w:cs="Times New Roman"/>
        </w:rPr>
        <w:t xml:space="preserve">SBIR </w:t>
      </w:r>
      <w:r w:rsidR="00610485">
        <w:rPr>
          <w:rFonts w:ascii="Times New Roman" w:eastAsia="Times New Roman" w:hAnsi="Times New Roman" w:cs="Times New Roman"/>
        </w:rPr>
        <w:t>20.1</w:t>
      </w:r>
      <w:r w:rsidRPr="0045358E">
        <w:rPr>
          <w:rFonts w:ascii="Times New Roman" w:eastAsia="Times New Roman" w:hAnsi="Times New Roman" w:cs="Times New Roman"/>
        </w:rPr>
        <w:t xml:space="preserve"> Program </w:t>
      </w:r>
      <w:r w:rsidR="004D02B6">
        <w:rPr>
          <w:rFonts w:ascii="Times New Roman" w:eastAsia="Times New Roman" w:hAnsi="Times New Roman" w:cs="Times New Roman"/>
        </w:rPr>
        <w:t>BAA</w:t>
      </w:r>
      <w:r w:rsidRPr="0045358E">
        <w:rPr>
          <w:rFonts w:ascii="Times New Roman" w:eastAsia="Times New Roman" w:hAnsi="Times New Roman" w:cs="Times New Roman"/>
        </w:rPr>
        <w:t xml:space="preserve"> instructions).  </w:t>
      </w:r>
      <w:r w:rsidRPr="0045358E">
        <w:rPr>
          <w:rFonts w:ascii="Times New Roman" w:eastAsia="Times New Roman" w:hAnsi="Times New Roman" w:cs="Times New Roman"/>
          <w:b/>
        </w:rPr>
        <w:t>All inquiries must include the topic number in the subject line of the e-mail.</w:t>
      </w:r>
      <w:r w:rsidRPr="0045358E">
        <w:rPr>
          <w:rFonts w:ascii="Times New Roman" w:eastAsia="Times New Roman" w:hAnsi="Times New Roman" w:cs="Times New Roman"/>
        </w:rPr>
        <w:t xml:space="preserve">  </w:t>
      </w:r>
    </w:p>
    <w:p w14:paraId="58BEBC0D"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28412646" w14:textId="0AD24768" w:rsidR="0045358E" w:rsidRPr="0045358E" w:rsidRDefault="0045358E" w:rsidP="0045358E">
      <w:pPr>
        <w:shd w:val="clear" w:color="auto" w:fill="FFFFFF"/>
        <w:spacing w:after="0" w:line="240" w:lineRule="auto"/>
        <w:rPr>
          <w:rFonts w:ascii="Times New Roman" w:eastAsia="Times New Roman" w:hAnsi="Times New Roman" w:cs="Times New Roman"/>
          <w:color w:val="000000"/>
        </w:rPr>
      </w:pPr>
      <w:r w:rsidRPr="0045358E">
        <w:rPr>
          <w:rFonts w:ascii="Times New Roman" w:eastAsia="Times New Roman" w:hAnsi="Times New Roman" w:cs="Times New Roman"/>
        </w:rPr>
        <w:t xml:space="preserve">During the </w:t>
      </w:r>
      <w:r w:rsidRPr="0045358E">
        <w:rPr>
          <w:rFonts w:ascii="Times New Roman" w:eastAsia="Times New Roman" w:hAnsi="Times New Roman" w:cs="Times New Roman"/>
          <w:u w:val="single"/>
        </w:rPr>
        <w:t>Open Period</w:t>
      </w:r>
      <w:r w:rsidRPr="00D3760E">
        <w:rPr>
          <w:rFonts w:ascii="Times New Roman" w:eastAsia="Times New Roman" w:hAnsi="Times New Roman" w:cs="Times New Roman"/>
        </w:rPr>
        <w:t xml:space="preserve">, </w:t>
      </w:r>
      <w:r w:rsidRPr="0045358E">
        <w:rPr>
          <w:rFonts w:ascii="Times New Roman" w:eastAsia="Times New Roman" w:hAnsi="Times New Roman" w:cs="Times New Roman"/>
        </w:rPr>
        <w:t xml:space="preserve">follow the instructions in section 4.15.d of the </w:t>
      </w:r>
      <w:r w:rsidR="008B6C04">
        <w:rPr>
          <w:rFonts w:ascii="Times New Roman" w:eastAsia="Times New Roman" w:hAnsi="Times New Roman" w:cs="Times New Roman"/>
          <w:color w:val="000000"/>
        </w:rPr>
        <w:t xml:space="preserve">DoD </w:t>
      </w:r>
      <w:r w:rsidR="004D02B6">
        <w:rPr>
          <w:rFonts w:ascii="Times New Roman" w:eastAsia="Times New Roman" w:hAnsi="Times New Roman" w:cs="Times New Roman"/>
          <w:color w:val="000000"/>
        </w:rPr>
        <w:t xml:space="preserve">SBIR </w:t>
      </w:r>
      <w:r w:rsidR="00610485">
        <w:rPr>
          <w:rFonts w:ascii="Times New Roman" w:eastAsia="Times New Roman" w:hAnsi="Times New Roman" w:cs="Times New Roman"/>
          <w:color w:val="000000"/>
        </w:rPr>
        <w:t>20.1</w:t>
      </w:r>
      <w:r w:rsidRPr="0045358E">
        <w:rPr>
          <w:rFonts w:ascii="Times New Roman" w:eastAsia="Times New Roman" w:hAnsi="Times New Roman" w:cs="Times New Roman"/>
          <w:color w:val="000000"/>
        </w:rPr>
        <w:t xml:space="preserve"> </w:t>
      </w:r>
      <w:r w:rsidR="004D02B6">
        <w:rPr>
          <w:rFonts w:ascii="Times New Roman" w:eastAsia="Times New Roman" w:hAnsi="Times New Roman" w:cs="Times New Roman"/>
          <w:color w:val="000000"/>
        </w:rPr>
        <w:t>Program</w:t>
      </w:r>
      <w:r w:rsidR="004D02B6" w:rsidRPr="0045358E">
        <w:rPr>
          <w:rFonts w:ascii="Times New Roman" w:eastAsia="Times New Roman" w:hAnsi="Times New Roman" w:cs="Times New Roman"/>
          <w:color w:val="000000"/>
        </w:rPr>
        <w:t xml:space="preserve"> </w:t>
      </w:r>
      <w:r w:rsidRPr="0045358E">
        <w:rPr>
          <w:rFonts w:ascii="Times New Roman" w:eastAsia="Times New Roman" w:hAnsi="Times New Roman" w:cs="Times New Roman"/>
          <w:color w:val="000000"/>
        </w:rPr>
        <w:t xml:space="preserve">BAA </w:t>
      </w:r>
      <w:r w:rsidR="00C47B92">
        <w:rPr>
          <w:rFonts w:ascii="Times New Roman" w:eastAsia="Times New Roman" w:hAnsi="Times New Roman" w:cs="Times New Roman"/>
          <w:color w:val="000000"/>
        </w:rPr>
        <w:t>I</w:t>
      </w:r>
      <w:r w:rsidRPr="0045358E">
        <w:rPr>
          <w:rFonts w:ascii="Times New Roman" w:eastAsia="Times New Roman" w:hAnsi="Times New Roman" w:cs="Times New Roman"/>
        </w:rPr>
        <w:t>nstructions.</w:t>
      </w:r>
      <w:r w:rsidRPr="0045358E">
        <w:rPr>
          <w:rFonts w:ascii="Times New Roman" w:eastAsia="Times New Roman" w:hAnsi="Times New Roman" w:cs="Times New Roman"/>
          <w:color w:val="000000"/>
        </w:rPr>
        <w:t xml:space="preserve">  </w:t>
      </w:r>
    </w:p>
    <w:p w14:paraId="66662651" w14:textId="77777777" w:rsidR="0045358E" w:rsidRPr="0045358E" w:rsidRDefault="0045358E" w:rsidP="0045358E">
      <w:pPr>
        <w:shd w:val="clear" w:color="auto" w:fill="FFFFFF"/>
        <w:spacing w:after="0" w:line="240" w:lineRule="auto"/>
        <w:ind w:firstLine="720"/>
        <w:rPr>
          <w:rFonts w:ascii="Times New Roman" w:eastAsia="Times New Roman" w:hAnsi="Times New Roman" w:cs="Times New Roman"/>
        </w:rPr>
      </w:pPr>
    </w:p>
    <w:p w14:paraId="77D8D7ED" w14:textId="60A35806" w:rsidR="0045358E" w:rsidRDefault="0045358E" w:rsidP="0045358E">
      <w:pPr>
        <w:shd w:val="clear" w:color="auto" w:fill="FFFFFF"/>
        <w:spacing w:after="0" w:line="240" w:lineRule="auto"/>
        <w:rPr>
          <w:rFonts w:ascii="Times New Roman" w:eastAsia="Times New Roman" w:hAnsi="Times New Roman" w:cs="Times New Roman"/>
          <w:b/>
          <w:i/>
          <w:color w:val="000000"/>
        </w:rPr>
      </w:pPr>
      <w:r w:rsidRPr="0045358E">
        <w:rPr>
          <w:rFonts w:ascii="Times New Roman" w:eastAsia="Times New Roman" w:hAnsi="Times New Roman" w:cs="Times New Roman"/>
          <w:b/>
          <w:i/>
        </w:rPr>
        <w:t xml:space="preserve">Site visits will not be permitted during the Pre-release and Open Periods of the </w:t>
      </w:r>
      <w:r w:rsidR="008B6C04">
        <w:rPr>
          <w:rFonts w:ascii="Times New Roman" w:eastAsia="Times New Roman" w:hAnsi="Times New Roman" w:cs="Times New Roman"/>
          <w:b/>
          <w:i/>
          <w:color w:val="000000"/>
        </w:rPr>
        <w:t xml:space="preserve">DoD </w:t>
      </w:r>
      <w:r w:rsidR="004D02B6">
        <w:rPr>
          <w:rFonts w:ascii="Times New Roman" w:eastAsia="Times New Roman" w:hAnsi="Times New Roman" w:cs="Times New Roman"/>
          <w:b/>
          <w:i/>
          <w:color w:val="000000"/>
        </w:rPr>
        <w:t xml:space="preserve">SBIR </w:t>
      </w:r>
      <w:r w:rsidR="00610485">
        <w:rPr>
          <w:rFonts w:ascii="Times New Roman" w:eastAsia="Times New Roman" w:hAnsi="Times New Roman" w:cs="Times New Roman"/>
          <w:b/>
          <w:i/>
          <w:color w:val="000000"/>
        </w:rPr>
        <w:t>20.1</w:t>
      </w:r>
      <w:r w:rsidRPr="0045358E">
        <w:rPr>
          <w:rFonts w:ascii="Times New Roman" w:eastAsia="Times New Roman" w:hAnsi="Times New Roman" w:cs="Times New Roman"/>
          <w:b/>
          <w:i/>
          <w:color w:val="000000"/>
        </w:rPr>
        <w:t xml:space="preserve"> </w:t>
      </w:r>
      <w:r w:rsidR="004D02B6">
        <w:rPr>
          <w:rFonts w:ascii="Times New Roman" w:eastAsia="Times New Roman" w:hAnsi="Times New Roman" w:cs="Times New Roman"/>
          <w:b/>
          <w:i/>
          <w:color w:val="000000"/>
        </w:rPr>
        <w:t>Program</w:t>
      </w:r>
      <w:r w:rsidRPr="0045358E">
        <w:rPr>
          <w:rFonts w:ascii="Times New Roman" w:eastAsia="Times New Roman" w:hAnsi="Times New Roman" w:cs="Times New Roman"/>
          <w:b/>
          <w:i/>
          <w:color w:val="000000"/>
        </w:rPr>
        <w:t xml:space="preserve"> BAA.</w:t>
      </w:r>
    </w:p>
    <w:p w14:paraId="415C8E6D" w14:textId="77777777" w:rsidR="0045358E" w:rsidRPr="0045358E" w:rsidRDefault="0045358E" w:rsidP="0045358E">
      <w:pPr>
        <w:shd w:val="clear" w:color="auto" w:fill="FFFFFF"/>
        <w:spacing w:after="0" w:line="240" w:lineRule="auto"/>
        <w:rPr>
          <w:rFonts w:ascii="Times New Roman" w:eastAsia="Times New Roman" w:hAnsi="Times New Roman" w:cs="Times New Roman"/>
          <w:b/>
          <w:bCs/>
        </w:rPr>
      </w:pPr>
    </w:p>
    <w:p w14:paraId="16D0B34F" w14:textId="77777777" w:rsidR="00C36225" w:rsidRPr="00B15E8C" w:rsidRDefault="00B15E8C" w:rsidP="0045358E">
      <w:pPr>
        <w:shd w:val="clear" w:color="auto" w:fill="FFFFFF"/>
        <w:spacing w:after="0" w:line="240" w:lineRule="auto"/>
        <w:rPr>
          <w:rFonts w:ascii="Times New Roman" w:eastAsia="Times New Roman" w:hAnsi="Times New Roman" w:cs="Times New Roman"/>
          <w:b/>
          <w:color w:val="000000"/>
        </w:rPr>
      </w:pPr>
      <w:r w:rsidRPr="00B15E8C">
        <w:rPr>
          <w:rFonts w:ascii="Times New Roman" w:eastAsia="Times New Roman" w:hAnsi="Times New Roman" w:cs="Times New Roman"/>
          <w:b/>
          <w:color w:val="000000"/>
        </w:rPr>
        <w:t xml:space="preserve">Proposal Volumes: </w:t>
      </w:r>
    </w:p>
    <w:p w14:paraId="5F7B8AA8" w14:textId="77777777" w:rsidR="00B15E8C" w:rsidRDefault="00B15E8C" w:rsidP="0045358E">
      <w:pPr>
        <w:shd w:val="clear" w:color="auto" w:fill="FFFFFF"/>
        <w:spacing w:after="0" w:line="240" w:lineRule="auto"/>
        <w:rPr>
          <w:rFonts w:ascii="Times New Roman" w:eastAsia="Times New Roman" w:hAnsi="Times New Roman" w:cs="Times New Roman"/>
          <w:color w:val="000000"/>
        </w:rPr>
      </w:pPr>
    </w:p>
    <w:p w14:paraId="21832846" w14:textId="77777777" w:rsidR="009958AF" w:rsidRPr="0045358E" w:rsidRDefault="009958AF" w:rsidP="009958AF">
      <w:pPr>
        <w:shd w:val="clear" w:color="auto" w:fill="FFFFFF"/>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Volume 1:  Cover page required per DoD instructions.</w:t>
      </w:r>
    </w:p>
    <w:p w14:paraId="3FACC5B8" w14:textId="77777777" w:rsidR="009958AF" w:rsidRDefault="009958AF" w:rsidP="009958AF">
      <w:pPr>
        <w:shd w:val="clear" w:color="auto" w:fill="FFFFFF"/>
        <w:spacing w:after="0" w:line="240" w:lineRule="auto"/>
        <w:rPr>
          <w:rFonts w:ascii="Times New Roman" w:eastAsia="Times New Roman" w:hAnsi="Times New Roman" w:cs="Times New Roman"/>
          <w:b/>
        </w:rPr>
      </w:pPr>
    </w:p>
    <w:p w14:paraId="6229F7D6"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Volume 2: </w:t>
      </w:r>
      <w:r w:rsidRPr="007C6E83">
        <w:rPr>
          <w:rFonts w:ascii="Times New Roman" w:eastAsia="Times New Roman" w:hAnsi="Times New Roman" w:cs="Times New Roman"/>
          <w:b/>
        </w:rPr>
        <w:t>Technical Volume</w:t>
      </w:r>
    </w:p>
    <w:p w14:paraId="1A0F14A9" w14:textId="284B49B3" w:rsidR="009958AF" w:rsidRPr="008F24AB" w:rsidRDefault="009958AF" w:rsidP="00B327D1">
      <w:pPr>
        <w:shd w:val="clear" w:color="auto" w:fill="FFFFFF"/>
        <w:spacing w:after="0" w:line="240" w:lineRule="auto"/>
        <w:rPr>
          <w:rFonts w:ascii="Times New Roman" w:eastAsia="Times New Roman" w:hAnsi="Times New Roman"/>
          <w:bCs/>
        </w:rPr>
      </w:pPr>
      <w:r>
        <w:rPr>
          <w:rFonts w:ascii="Times New Roman" w:eastAsia="Times New Roman" w:hAnsi="Times New Roman" w:cs="Times New Roman"/>
        </w:rPr>
        <w:t xml:space="preserve">The Technical Volume page count will include all the required items under section </w:t>
      </w:r>
      <w:r w:rsidR="00B15E8C">
        <w:rPr>
          <w:rFonts w:ascii="Times New Roman" w:eastAsia="Times New Roman" w:hAnsi="Times New Roman" w:cs="Times New Roman"/>
        </w:rPr>
        <w:t xml:space="preserve">5.4.c </w:t>
      </w:r>
      <w:r>
        <w:rPr>
          <w:rFonts w:ascii="Times New Roman" w:eastAsia="Times New Roman" w:hAnsi="Times New Roman" w:cs="Times New Roman"/>
        </w:rPr>
        <w:t xml:space="preserve">of the DoD SBIR </w:t>
      </w:r>
      <w:r w:rsidR="00610485">
        <w:rPr>
          <w:rFonts w:ascii="Times New Roman" w:eastAsia="Times New Roman" w:hAnsi="Times New Roman" w:cs="Times New Roman"/>
        </w:rPr>
        <w:t>20.1</w:t>
      </w:r>
      <w:r>
        <w:rPr>
          <w:rFonts w:ascii="Times New Roman" w:eastAsia="Times New Roman" w:hAnsi="Times New Roman" w:cs="Times New Roman"/>
        </w:rPr>
        <w:t xml:space="preserve"> instructions</w:t>
      </w:r>
      <w:r w:rsidR="00972698">
        <w:rPr>
          <w:rFonts w:ascii="Times New Roman" w:eastAsia="Times New Roman" w:hAnsi="Times New Roman" w:cs="Times New Roman"/>
        </w:rPr>
        <w:t xml:space="preserve"> and</w:t>
      </w:r>
      <w:r w:rsidRPr="004D3613">
        <w:rPr>
          <w:rFonts w:ascii="Times New Roman" w:hAnsi="Times New Roman" w:cs="Times New Roman"/>
        </w:rPr>
        <w:t xml:space="preserve"> shall not </w:t>
      </w:r>
      <w:r w:rsidR="00B15E8C">
        <w:rPr>
          <w:rFonts w:ascii="Times New Roman" w:hAnsi="Times New Roman" w:cs="Times New Roman"/>
        </w:rPr>
        <w:t>exceed 5</w:t>
      </w:r>
      <w:r>
        <w:rPr>
          <w:rFonts w:ascii="Times New Roman" w:hAnsi="Times New Roman" w:cs="Times New Roman"/>
        </w:rPr>
        <w:t xml:space="preserve"> pages. </w:t>
      </w:r>
      <w:r w:rsidR="000E2F3A">
        <w:rPr>
          <w:rFonts w:ascii="Times New Roman" w:hAnsi="Times New Roman" w:cs="Times New Roman"/>
        </w:rPr>
        <w:t xml:space="preserve">Offerors shall </w:t>
      </w:r>
      <w:r w:rsidR="006679B8">
        <w:rPr>
          <w:rFonts w:ascii="Times New Roman" w:hAnsi="Times New Roman" w:cs="Times New Roman"/>
        </w:rPr>
        <w:t xml:space="preserve">also </w:t>
      </w:r>
      <w:r w:rsidR="000E2F3A">
        <w:rPr>
          <w:rFonts w:ascii="Times New Roman" w:hAnsi="Times New Roman" w:cs="Times New Roman"/>
        </w:rPr>
        <w:t xml:space="preserve">submit </w:t>
      </w:r>
      <w:r w:rsidR="000E2F3A" w:rsidRPr="004D3613">
        <w:rPr>
          <w:rFonts w:ascii="Times New Roman" w:hAnsi="Times New Roman" w:cs="Times New Roman"/>
        </w:rPr>
        <w:t>a slide deck not to exceed 15</w:t>
      </w:r>
      <w:r w:rsidR="000E2F3A">
        <w:rPr>
          <w:rFonts w:ascii="Times New Roman" w:hAnsi="Times New Roman" w:cs="Times New Roman"/>
        </w:rPr>
        <w:t xml:space="preserve"> PowerPoint slides</w:t>
      </w:r>
      <w:r w:rsidR="000E2F3A" w:rsidRPr="008E7A12">
        <w:rPr>
          <w:rFonts w:ascii="Times New Roman" w:hAnsi="Times New Roman" w:cs="Times New Roman"/>
        </w:rPr>
        <w:t xml:space="preserve"> </w:t>
      </w:r>
      <w:r w:rsidR="007E0EF1">
        <w:rPr>
          <w:rFonts w:ascii="Times New Roman" w:hAnsi="Times New Roman" w:cs="Times New Roman"/>
        </w:rPr>
        <w:t xml:space="preserve">in Volume 5 </w:t>
      </w:r>
      <w:r w:rsidR="000E2F3A" w:rsidRPr="008E7A12">
        <w:rPr>
          <w:rFonts w:ascii="Times New Roman" w:hAnsi="Times New Roman" w:cs="Times New Roman"/>
        </w:rPr>
        <w:t xml:space="preserve">and there is no set format requirements for the two documents.  It is recommended (but not required) that more detailed information is included in the technical volume and higher level information is included in the </w:t>
      </w:r>
      <w:r w:rsidR="000E2F3A">
        <w:rPr>
          <w:rFonts w:ascii="Times New Roman" w:hAnsi="Times New Roman" w:cs="Times New Roman"/>
        </w:rPr>
        <w:t>slide</w:t>
      </w:r>
      <w:r w:rsidR="000E2F3A" w:rsidRPr="008E7A12">
        <w:rPr>
          <w:rFonts w:ascii="Times New Roman" w:hAnsi="Times New Roman" w:cs="Times New Roman"/>
        </w:rPr>
        <w:t xml:space="preserve"> deck. </w:t>
      </w:r>
      <w:r w:rsidR="000E2F3A">
        <w:rPr>
          <w:rFonts w:ascii="Times New Roman" w:hAnsi="Times New Roman" w:cs="Times New Roman"/>
        </w:rPr>
        <w:t>The Cost Volume (Volume 3) for the Topics will cover the total effort.</w:t>
      </w:r>
    </w:p>
    <w:p w14:paraId="4F986997" w14:textId="77777777" w:rsidR="009958AF" w:rsidRDefault="009958AF" w:rsidP="009958AF">
      <w:pPr>
        <w:shd w:val="clear" w:color="auto" w:fill="FFFFFF"/>
        <w:spacing w:after="0" w:line="240" w:lineRule="auto"/>
        <w:rPr>
          <w:rFonts w:ascii="Times New Roman" w:eastAsia="Times New Roman" w:hAnsi="Times New Roman" w:cs="Times New Roman"/>
        </w:rPr>
      </w:pPr>
    </w:p>
    <w:p w14:paraId="2517A9A9" w14:textId="1C4921C9" w:rsidR="009958AF" w:rsidRDefault="009958AF" w:rsidP="009958AF">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The identification of foreign national involvement in a USSOCOM SBIR topic is needed to determine if a firm is ineligible for award on a USSOCOM topic that falls within the parameters of the United States Munitions List, Part 121 of the International Traffic in Arms Regulation (ITAR).  A firm employing a foreign national</w:t>
      </w:r>
      <w:r>
        <w:rPr>
          <w:rFonts w:ascii="Times New Roman" w:eastAsia="Times New Roman" w:hAnsi="Times New Roman" w:cs="Times New Roman"/>
        </w:rPr>
        <w:t>(s) (as defined in paragraph 3.5</w:t>
      </w:r>
      <w:r w:rsidRPr="0045358E">
        <w:rPr>
          <w:rFonts w:ascii="Times New Roman" w:eastAsia="Times New Roman" w:hAnsi="Times New Roman" w:cs="Times New Roman"/>
        </w:rPr>
        <w:t xml:space="preserve"> entitled “Fo</w:t>
      </w:r>
      <w:r>
        <w:rPr>
          <w:rFonts w:ascii="Times New Roman" w:eastAsia="Times New Roman" w:hAnsi="Times New Roman" w:cs="Times New Roman"/>
        </w:rPr>
        <w:t>reign Nationals” of the DoD</w:t>
      </w:r>
      <w:r w:rsidR="00451B8E">
        <w:rPr>
          <w:rFonts w:ascii="Times New Roman" w:eastAsia="Times New Roman" w:hAnsi="Times New Roman" w:cs="Times New Roman"/>
        </w:rPr>
        <w:t xml:space="preserve"> SBIR</w:t>
      </w:r>
      <w:r>
        <w:rPr>
          <w:rFonts w:ascii="Times New Roman" w:eastAsia="Times New Roman" w:hAnsi="Times New Roman" w:cs="Times New Roman"/>
        </w:rPr>
        <w:t xml:space="preserve"> </w:t>
      </w:r>
      <w:r w:rsidR="00610485">
        <w:rPr>
          <w:rFonts w:ascii="Times New Roman" w:eastAsia="Times New Roman" w:hAnsi="Times New Roman" w:cs="Times New Roman"/>
        </w:rPr>
        <w:t>20.1</w:t>
      </w:r>
      <w:r w:rsidR="00451B8E">
        <w:rPr>
          <w:rFonts w:ascii="Times New Roman" w:eastAsia="Times New Roman" w:hAnsi="Times New Roman" w:cs="Times New Roman"/>
        </w:rPr>
        <w:t xml:space="preserve"> </w:t>
      </w:r>
      <w:r w:rsidRPr="0045358E">
        <w:rPr>
          <w:rFonts w:ascii="Times New Roman" w:eastAsia="Times New Roman" w:hAnsi="Times New Roman" w:cs="Times New Roman"/>
        </w:rPr>
        <w:t>Announcement</w:t>
      </w:r>
      <w:r>
        <w:rPr>
          <w:rFonts w:ascii="Times New Roman" w:eastAsia="Times New Roman" w:hAnsi="Times New Roman" w:cs="Times New Roman"/>
        </w:rPr>
        <w:t>)</w:t>
      </w:r>
      <w:r w:rsidRPr="0045358E">
        <w:rPr>
          <w:rFonts w:ascii="Times New Roman" w:eastAsia="Times New Roman" w:hAnsi="Times New Roman" w:cs="Times New Roman"/>
        </w:rPr>
        <w:t xml:space="preserve"> to work on a USSOCOM ITAR topic must possess an export license to</w:t>
      </w:r>
      <w:r>
        <w:rPr>
          <w:rFonts w:ascii="Times New Roman" w:eastAsia="Times New Roman" w:hAnsi="Times New Roman" w:cs="Times New Roman"/>
        </w:rPr>
        <w:t xml:space="preserve"> receive a SBIR Phase</w:t>
      </w:r>
      <w:r w:rsidRPr="0045358E">
        <w:rPr>
          <w:rFonts w:ascii="Times New Roman" w:eastAsia="Times New Roman" w:hAnsi="Times New Roman" w:cs="Times New Roman"/>
        </w:rPr>
        <w:t xml:space="preserve"> I contract.</w:t>
      </w:r>
    </w:p>
    <w:p w14:paraId="17D49023" w14:textId="39C3B9A5" w:rsidR="009958AF" w:rsidRDefault="009958AF" w:rsidP="009958AF">
      <w:pPr>
        <w:shd w:val="clear" w:color="auto" w:fill="FFFFFF"/>
        <w:spacing w:after="0" w:line="240" w:lineRule="auto"/>
        <w:rPr>
          <w:rFonts w:ascii="Times New Roman" w:eastAsia="Times New Roman" w:hAnsi="Times New Roman" w:cs="Times New Roman"/>
          <w:b/>
        </w:rPr>
      </w:pPr>
    </w:p>
    <w:p w14:paraId="50AA5D17"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3:  Cost Volume</w:t>
      </w:r>
    </w:p>
    <w:p w14:paraId="260E1AD8" w14:textId="2A98E482" w:rsidR="00695554" w:rsidRDefault="00695554" w:rsidP="00695554">
      <w:pPr>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Companies submitting a Phase I proposal under this BAA must </w:t>
      </w:r>
      <w:r w:rsidRPr="00AE4D64">
        <w:rPr>
          <w:rFonts w:ascii="Times New Roman" w:eastAsia="Times New Roman" w:hAnsi="Times New Roman" w:cs="Times New Roman"/>
        </w:rPr>
        <w:t>complete the DoD Phase I simplified Cost</w:t>
      </w:r>
      <w:r w:rsidRPr="00604E51">
        <w:rPr>
          <w:rFonts w:ascii="Times New Roman" w:eastAsia="Times New Roman" w:hAnsi="Times New Roman" w:cs="Times New Roman"/>
        </w:rPr>
        <w:t xml:space="preserve"> Volume</w:t>
      </w:r>
      <w:r w:rsidRPr="0045358E">
        <w:rPr>
          <w:rFonts w:ascii="Times New Roman" w:eastAsia="Times New Roman" w:hAnsi="Times New Roman" w:cs="Times New Roman"/>
        </w:rPr>
        <w:t xml:space="preserve"> using the </w:t>
      </w:r>
      <w:r>
        <w:rPr>
          <w:rFonts w:ascii="Times New Roman" w:eastAsia="Times New Roman" w:hAnsi="Times New Roman" w:cs="Times New Roman"/>
        </w:rPr>
        <w:t xml:space="preserve">DOD </w:t>
      </w:r>
      <w:r w:rsidRPr="0045358E">
        <w:rPr>
          <w:rFonts w:ascii="Times New Roman" w:eastAsia="Times New Roman" w:hAnsi="Times New Roman" w:cs="Times New Roman"/>
        </w:rPr>
        <w:t xml:space="preserve">on-line form, with a </w:t>
      </w:r>
      <w:r>
        <w:rPr>
          <w:rFonts w:ascii="Times New Roman" w:eastAsia="Times New Roman" w:hAnsi="Times New Roman" w:cs="Times New Roman"/>
        </w:rPr>
        <w:t>base cost typically $1</w:t>
      </w:r>
      <w:r w:rsidRPr="0045358E">
        <w:rPr>
          <w:rFonts w:ascii="Times New Roman" w:eastAsia="Times New Roman" w:hAnsi="Times New Roman" w:cs="Times New Roman"/>
        </w:rPr>
        <w:t>5</w:t>
      </w:r>
      <w:r>
        <w:rPr>
          <w:rFonts w:ascii="Times New Roman" w:eastAsia="Times New Roman" w:hAnsi="Times New Roman" w:cs="Times New Roman"/>
        </w:rPr>
        <w:t>0</w:t>
      </w:r>
      <w:r w:rsidRPr="0045358E">
        <w:rPr>
          <w:rFonts w:ascii="Times New Roman" w:eastAsia="Times New Roman" w:hAnsi="Times New Roman" w:cs="Times New Roman"/>
        </w:rPr>
        <w:t>,</w:t>
      </w:r>
      <w:r>
        <w:rPr>
          <w:rFonts w:ascii="Times New Roman" w:eastAsia="Times New Roman" w:hAnsi="Times New Roman" w:cs="Times New Roman"/>
        </w:rPr>
        <w:t>0</w:t>
      </w:r>
      <w:r w:rsidRPr="0045358E">
        <w:rPr>
          <w:rFonts w:ascii="Times New Roman" w:eastAsia="Times New Roman" w:hAnsi="Times New Roman" w:cs="Times New Roman"/>
        </w:rPr>
        <w:t xml:space="preserve">00 </w:t>
      </w:r>
      <w:r w:rsidR="00570038">
        <w:rPr>
          <w:rFonts w:ascii="Times New Roman" w:eastAsia="Times New Roman" w:hAnsi="Times New Roman" w:cs="Times New Roman"/>
        </w:rPr>
        <w:t xml:space="preserve"> not to exceed $225,000 </w:t>
      </w:r>
      <w:r>
        <w:rPr>
          <w:rFonts w:ascii="Times New Roman" w:eastAsia="Times New Roman" w:hAnsi="Times New Roman" w:cs="Times New Roman"/>
        </w:rPr>
        <w:t xml:space="preserve">plus Technical and Business Assistance (TABA) cost (if applicable) not to exceed $6,500 </w:t>
      </w:r>
      <w:r w:rsidRPr="0045358E">
        <w:rPr>
          <w:rFonts w:ascii="Times New Roman" w:eastAsia="Times New Roman" w:hAnsi="Times New Roman" w:cs="Times New Roman"/>
        </w:rPr>
        <w:t>over a period of up to six months</w:t>
      </w:r>
      <w:r>
        <w:rPr>
          <w:rFonts w:ascii="Times New Roman" w:eastAsia="Times New Roman" w:hAnsi="Times New Roman" w:cs="Times New Roman"/>
        </w:rPr>
        <w:t>.</w:t>
      </w:r>
    </w:p>
    <w:p w14:paraId="0628884B" w14:textId="77777777" w:rsidR="00695554" w:rsidRDefault="00695554" w:rsidP="00695554">
      <w:pPr>
        <w:shd w:val="clear" w:color="auto" w:fill="FFFFFF"/>
        <w:spacing w:after="0" w:line="240" w:lineRule="auto"/>
        <w:rPr>
          <w:rFonts w:ascii="Times New Roman" w:eastAsia="Times New Roman" w:hAnsi="Times New Roman" w:cs="Times New Roman"/>
        </w:rPr>
      </w:pPr>
    </w:p>
    <w:p w14:paraId="5C016515" w14:textId="3684E886" w:rsidR="00695554" w:rsidRDefault="00695554" w:rsidP="00695554">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USSOCOM may provide TABA funds in Phase I awards</w:t>
      </w:r>
      <w:r w:rsidRPr="00DC386D">
        <w:rPr>
          <w:rFonts w:ascii="Times New Roman" w:eastAsia="Times New Roman" w:hAnsi="Times New Roman" w:cs="Times New Roman"/>
        </w:rPr>
        <w:t xml:space="preserve"> to </w:t>
      </w:r>
      <w:r>
        <w:rPr>
          <w:rFonts w:ascii="Times New Roman" w:eastAsia="Times New Roman" w:hAnsi="Times New Roman" w:cs="Times New Roman"/>
        </w:rPr>
        <w:t>firms</w:t>
      </w:r>
      <w:r w:rsidRPr="00DC386D">
        <w:rPr>
          <w:rFonts w:ascii="Times New Roman" w:eastAsia="Times New Roman" w:hAnsi="Times New Roman" w:cs="Times New Roman"/>
        </w:rPr>
        <w:t xml:space="preserve"> </w:t>
      </w:r>
      <w:r>
        <w:rPr>
          <w:rFonts w:ascii="Times New Roman" w:eastAsia="Times New Roman" w:hAnsi="Times New Roman" w:cs="Times New Roman"/>
        </w:rPr>
        <w:t xml:space="preserve">to meet </w:t>
      </w:r>
      <w:r w:rsidRPr="00695554">
        <w:rPr>
          <w:rFonts w:ascii="Times New Roman" w:eastAsia="Times New Roman" w:hAnsi="Times New Roman" w:cs="Times New Roman"/>
        </w:rPr>
        <w:t>Cybersecurity Maturity Model</w:t>
      </w:r>
      <w:r w:rsidR="0080058A">
        <w:rPr>
          <w:rFonts w:ascii="Times New Roman" w:eastAsia="Times New Roman" w:hAnsi="Times New Roman" w:cs="Times New Roman"/>
        </w:rPr>
        <w:t xml:space="preserve"> Certification</w:t>
      </w:r>
      <w:r w:rsidRPr="00695554">
        <w:rPr>
          <w:rFonts w:ascii="Times New Roman" w:eastAsia="Times New Roman" w:hAnsi="Times New Roman" w:cs="Times New Roman"/>
        </w:rPr>
        <w:t xml:space="preserve"> (CMMC)</w:t>
      </w:r>
      <w:r>
        <w:rPr>
          <w:rFonts w:ascii="Times New Roman" w:eastAsia="Times New Roman" w:hAnsi="Times New Roman" w:cs="Times New Roman"/>
        </w:rPr>
        <w:t xml:space="preserve"> Level 1 certification requirements.  Draft of the CMMC is located at </w:t>
      </w:r>
      <w:hyperlink r:id="rId12" w:history="1">
        <w:r w:rsidRPr="00EC1534">
          <w:rPr>
            <w:rStyle w:val="Hyperlink"/>
            <w:rFonts w:ascii="Times New Roman" w:eastAsia="Times New Roman" w:hAnsi="Times New Roman" w:cs="Times New Roman"/>
          </w:rPr>
          <w:t>https://www.acq.osd.mil/cmmc/draft.html</w:t>
        </w:r>
      </w:hyperlink>
      <w:r>
        <w:rPr>
          <w:rFonts w:ascii="Times New Roman" w:eastAsia="Times New Roman" w:hAnsi="Times New Roman" w:cs="Times New Roman"/>
        </w:rPr>
        <w:t xml:space="preserve">.  </w:t>
      </w:r>
    </w:p>
    <w:p w14:paraId="3C8FCD8A" w14:textId="77777777" w:rsidR="00695554" w:rsidRDefault="00695554" w:rsidP="00695554">
      <w:pPr>
        <w:shd w:val="clear" w:color="auto" w:fill="FFFFFF"/>
        <w:spacing w:after="0" w:line="240" w:lineRule="auto"/>
        <w:rPr>
          <w:rFonts w:ascii="Times New Roman" w:eastAsia="Times New Roman" w:hAnsi="Times New Roman" w:cs="Times New Roman"/>
        </w:rPr>
      </w:pPr>
    </w:p>
    <w:p w14:paraId="73CD0B16" w14:textId="1A792141" w:rsidR="00695554" w:rsidRDefault="00695554" w:rsidP="00695554">
      <w:pPr>
        <w:shd w:val="clear" w:color="auto" w:fill="FFFFFF"/>
        <w:spacing w:after="0" w:line="240" w:lineRule="auto"/>
        <w:rPr>
          <w:rFonts w:ascii="Times New Roman" w:eastAsia="Times New Roman" w:hAnsi="Times New Roman" w:cs="Times New Roman"/>
          <w:color w:val="000000"/>
        </w:rPr>
      </w:pPr>
      <w:r w:rsidRPr="00DC386D">
        <w:rPr>
          <w:rFonts w:ascii="Times New Roman" w:eastAsia="Times New Roman" w:hAnsi="Times New Roman" w:cs="Times New Roman"/>
        </w:rPr>
        <w:t>The TABA information must be included in the firm’s cost proposal specifically identifi</w:t>
      </w:r>
      <w:r>
        <w:rPr>
          <w:rFonts w:ascii="Times New Roman" w:eastAsia="Times New Roman" w:hAnsi="Times New Roman" w:cs="Times New Roman"/>
        </w:rPr>
        <w:t>ed as “Discretionary Technical a</w:t>
      </w:r>
      <w:r w:rsidRPr="00DC386D">
        <w:rPr>
          <w:rFonts w:ascii="Times New Roman" w:eastAsia="Times New Roman" w:hAnsi="Times New Roman" w:cs="Times New Roman"/>
        </w:rPr>
        <w:t>nd Business Assistance” and cannot be subject to any profit or fee by the requesting SBIR firm. In addition, the provider of the TABA may not be the requesting firm, an affiliate of the requesting firm, an investor of the requesting firm, or a subcontractor or consultant of the requesting firm otherwise required as part of the paid portion of the research effort (e.g.</w:t>
      </w:r>
      <w:r>
        <w:rPr>
          <w:rFonts w:ascii="Times New Roman" w:eastAsia="Times New Roman" w:hAnsi="Times New Roman" w:cs="Times New Roman"/>
        </w:rPr>
        <w:t>,</w:t>
      </w:r>
      <w:r w:rsidRPr="00DC386D">
        <w:rPr>
          <w:rFonts w:ascii="Times New Roman" w:eastAsia="Times New Roman" w:hAnsi="Times New Roman" w:cs="Times New Roman"/>
        </w:rPr>
        <w:t xml:space="preserve"> research partner, consultant, tester, or administrative service provider).  Proposed TABA will be evaluated by the USSOCOM SBIR Program office.  The proposed amount is in addition to the award amount f</w:t>
      </w:r>
      <w:r>
        <w:rPr>
          <w:rFonts w:ascii="Times New Roman" w:eastAsia="Times New Roman" w:hAnsi="Times New Roman" w:cs="Times New Roman"/>
        </w:rPr>
        <w:t>or Phase I and cannot exceed $6,</w:t>
      </w:r>
      <w:r w:rsidR="0028389C">
        <w:rPr>
          <w:rFonts w:ascii="Times New Roman" w:eastAsia="Times New Roman" w:hAnsi="Times New Roman" w:cs="Times New Roman"/>
        </w:rPr>
        <w:t>500</w:t>
      </w:r>
      <w:r w:rsidRPr="00DC386D">
        <w:rPr>
          <w:rFonts w:ascii="Times New Roman" w:eastAsia="Times New Roman" w:hAnsi="Times New Roman" w:cs="Times New Roman"/>
        </w:rPr>
        <w:t>.  The firm’s proposal must (1) clearly identify the need for assistance (purpose and objective of required assistance)</w:t>
      </w:r>
      <w:r>
        <w:rPr>
          <w:rFonts w:ascii="Times New Roman" w:eastAsia="Times New Roman" w:hAnsi="Times New Roman" w:cs="Times New Roman"/>
        </w:rPr>
        <w:t>;</w:t>
      </w:r>
      <w:r w:rsidRPr="00DC386D">
        <w:rPr>
          <w:rFonts w:ascii="Times New Roman" w:eastAsia="Times New Roman" w:hAnsi="Times New Roman" w:cs="Times New Roman"/>
        </w:rPr>
        <w:t xml:space="preserve"> (2) provide details on the provider of the assistance (name and point of contact for performer and unique skills/specific experience to carry out the assistance proposed</w:t>
      </w:r>
      <w:r>
        <w:rPr>
          <w:rFonts w:ascii="Times New Roman" w:eastAsia="Times New Roman" w:hAnsi="Times New Roman" w:cs="Times New Roman"/>
        </w:rPr>
        <w:t>);</w:t>
      </w:r>
      <w:r w:rsidRPr="00DC386D">
        <w:rPr>
          <w:rFonts w:ascii="Times New Roman" w:eastAsia="Times New Roman" w:hAnsi="Times New Roman" w:cs="Times New Roman"/>
        </w:rPr>
        <w:t xml:space="preserve"> and (3) the cost of the required assistance (costs and hours proposed or other details on arrangement that would justify the proposed expense).</w:t>
      </w:r>
      <w:r w:rsidRPr="0045358E">
        <w:rPr>
          <w:rFonts w:ascii="Times New Roman" w:eastAsia="Times New Roman" w:hAnsi="Times New Roman" w:cs="Times New Roman"/>
          <w:color w:val="000000"/>
        </w:rPr>
        <w:t xml:space="preserve">  </w:t>
      </w:r>
    </w:p>
    <w:p w14:paraId="6BC9C67A" w14:textId="0A21A61A" w:rsidR="00B15E8C" w:rsidRPr="003839F4" w:rsidRDefault="00794D4C" w:rsidP="003839F4">
      <w:pPr>
        <w:spacing w:after="0" w:line="240" w:lineRule="auto"/>
        <w:rPr>
          <w:rFonts w:ascii="Times New Roman" w:eastAsia="Times New Roman" w:hAnsi="Times New Roman" w:cs="Times New Roman"/>
        </w:rPr>
      </w:pPr>
      <w:r w:rsidRPr="00794D4C">
        <w:rPr>
          <w:rFonts w:ascii="Times New Roman" w:eastAsia="Times New Roman" w:hAnsi="Times New Roman" w:cs="Times New Roman"/>
        </w:rPr>
        <w:t xml:space="preserve">  </w:t>
      </w:r>
    </w:p>
    <w:p w14:paraId="4AAD2F2E" w14:textId="086D6505" w:rsidR="00B15E8C" w:rsidRDefault="00B15E8C" w:rsidP="003839F4">
      <w:pPr>
        <w:spacing w:after="0" w:line="240" w:lineRule="auto"/>
        <w:rPr>
          <w:rFonts w:ascii="Times New Roman" w:eastAsia="Times New Roman" w:hAnsi="Times New Roman" w:cs="Times New Roman"/>
        </w:rPr>
      </w:pPr>
      <w:r w:rsidRPr="00794D4C">
        <w:rPr>
          <w:rFonts w:ascii="Times New Roman" w:eastAsia="Times New Roman" w:hAnsi="Times New Roman" w:cs="Times New Roman"/>
        </w:rPr>
        <w:t>A minimum of two-thirds of the research and/or analytical work in Phase I must be conducted by the proposing firm.</w:t>
      </w:r>
      <w:r>
        <w:rPr>
          <w:rFonts w:ascii="Times New Roman" w:eastAsia="Times New Roman" w:hAnsi="Times New Roman" w:cs="Times New Roman"/>
        </w:rPr>
        <w:t xml:space="preserve">  </w:t>
      </w:r>
      <w:r w:rsidRPr="00794D4C">
        <w:rPr>
          <w:rFonts w:ascii="Times New Roman" w:eastAsia="Times New Roman" w:hAnsi="Times New Roman" w:cs="Times New Roman"/>
        </w:rPr>
        <w:t>The percentage of work is measured by both direct and indirect costs</w:t>
      </w:r>
      <w:r>
        <w:rPr>
          <w:rFonts w:ascii="Times New Roman" w:eastAsia="Times New Roman" w:hAnsi="Times New Roman" w:cs="Times New Roman"/>
        </w:rPr>
        <w:t xml:space="preserve"> as a percentage of the total contract cost</w:t>
      </w:r>
      <w:r w:rsidRPr="00794D4C">
        <w:rPr>
          <w:rFonts w:ascii="Times New Roman" w:eastAsia="Times New Roman" w:hAnsi="Times New Roman" w:cs="Times New Roman"/>
        </w:rPr>
        <w:t>.</w:t>
      </w:r>
    </w:p>
    <w:p w14:paraId="70F7D046" w14:textId="77777777" w:rsidR="009958AF" w:rsidRPr="0045358E" w:rsidRDefault="009958AF" w:rsidP="009958AF">
      <w:pPr>
        <w:shd w:val="clear" w:color="auto" w:fill="FFFFFF"/>
        <w:spacing w:after="0" w:line="240" w:lineRule="auto"/>
        <w:rPr>
          <w:rFonts w:ascii="Times New Roman" w:eastAsia="Times New Roman" w:hAnsi="Times New Roman" w:cs="Times New Roman"/>
          <w:color w:val="000000"/>
        </w:rPr>
      </w:pPr>
    </w:p>
    <w:p w14:paraId="6DFE0217" w14:textId="33D62C16"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4: Company Commercialization Report</w:t>
      </w:r>
      <w:r w:rsidR="004A5363">
        <w:rPr>
          <w:rFonts w:ascii="Times New Roman" w:eastAsia="Times New Roman" w:hAnsi="Times New Roman" w:cs="Times New Roman"/>
          <w:b/>
        </w:rPr>
        <w:t xml:space="preserve"> – </w:t>
      </w:r>
      <w:r w:rsidR="004A5363" w:rsidRPr="004A5363">
        <w:rPr>
          <w:rFonts w:ascii="Times New Roman" w:eastAsia="Times New Roman" w:hAnsi="Times New Roman" w:cs="Times New Roman"/>
          <w:b/>
          <w:color w:val="FF0000"/>
        </w:rPr>
        <w:t>Not in use for 20.1 BAA</w:t>
      </w:r>
    </w:p>
    <w:p w14:paraId="44A32584" w14:textId="09794743" w:rsidR="009958AF" w:rsidRPr="00B10FCF" w:rsidRDefault="004A5363" w:rsidP="009958AF">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Not </w:t>
      </w:r>
      <w:r w:rsidR="009958AF">
        <w:rPr>
          <w:rFonts w:ascii="Times New Roman" w:eastAsia="Times New Roman" w:hAnsi="Times New Roman" w:cs="Times New Roman"/>
        </w:rPr>
        <w:t xml:space="preserve">Required by DoD </w:t>
      </w:r>
      <w:r>
        <w:rPr>
          <w:rFonts w:ascii="Times New Roman" w:eastAsia="Times New Roman" w:hAnsi="Times New Roman" w:cs="Times New Roman"/>
        </w:rPr>
        <w:t>for 20.1 BAA and</w:t>
      </w:r>
      <w:r w:rsidR="009958AF">
        <w:rPr>
          <w:rFonts w:ascii="Times New Roman" w:eastAsia="Times New Roman" w:hAnsi="Times New Roman" w:cs="Times New Roman"/>
        </w:rPr>
        <w:t xml:space="preserve"> not evaluated by USSOCOM.</w:t>
      </w:r>
    </w:p>
    <w:p w14:paraId="41E307DA"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Volume 5:  Supporting Documents</w:t>
      </w:r>
    </w:p>
    <w:p w14:paraId="3DB11A4D" w14:textId="60F7F720"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hAnsi="Times New Roman" w:cs="Times New Roman"/>
        </w:rPr>
        <w:t xml:space="preserve">Potential Offerors shall submit </w:t>
      </w:r>
      <w:r w:rsidRPr="004D3613">
        <w:rPr>
          <w:rFonts w:ascii="Times New Roman" w:hAnsi="Times New Roman" w:cs="Times New Roman"/>
        </w:rPr>
        <w:t>a slide deck not to exceed 15</w:t>
      </w:r>
      <w:r>
        <w:rPr>
          <w:rFonts w:ascii="Times New Roman" w:hAnsi="Times New Roman" w:cs="Times New Roman"/>
        </w:rPr>
        <w:t xml:space="preserve"> </w:t>
      </w:r>
      <w:r w:rsidR="000E2F3A">
        <w:rPr>
          <w:rFonts w:ascii="Times New Roman" w:hAnsi="Times New Roman" w:cs="Times New Roman"/>
        </w:rPr>
        <w:t xml:space="preserve">PowerPoint </w:t>
      </w:r>
      <w:r>
        <w:rPr>
          <w:rFonts w:ascii="Times New Roman" w:hAnsi="Times New Roman" w:cs="Times New Roman"/>
        </w:rPr>
        <w:t>slides.</w:t>
      </w:r>
    </w:p>
    <w:p w14:paraId="4E4AC939" w14:textId="77777777" w:rsidR="009958AF" w:rsidRDefault="009958AF" w:rsidP="009958AF">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Volume 6:  </w:t>
      </w:r>
      <w:r w:rsidRPr="00B10FCF">
        <w:rPr>
          <w:rFonts w:ascii="Times New Roman" w:eastAsia="Times New Roman" w:hAnsi="Times New Roman" w:cs="Times New Roman"/>
          <w:b/>
        </w:rPr>
        <w:t>Fraud, Waste and Abuse Training</w:t>
      </w:r>
    </w:p>
    <w:p w14:paraId="261673F7" w14:textId="3CAE67E4" w:rsidR="0045358E" w:rsidRPr="0045358E" w:rsidRDefault="00332E4F" w:rsidP="009958AF">
      <w:pPr>
        <w:spacing w:after="0" w:line="240" w:lineRule="auto"/>
        <w:rPr>
          <w:rFonts w:ascii="Times New Roman" w:eastAsia="Times New Roman" w:hAnsi="Times New Roman" w:cs="Times New Roman"/>
        </w:rPr>
      </w:pPr>
      <w:r>
        <w:rPr>
          <w:rFonts w:ascii="Times New Roman" w:eastAsia="Times New Roman" w:hAnsi="Times New Roman" w:cs="Times New Roman"/>
        </w:rPr>
        <w:t>Not required</w:t>
      </w:r>
      <w:r w:rsidR="009958AF">
        <w:rPr>
          <w:rFonts w:ascii="Times New Roman" w:eastAsia="Times New Roman" w:hAnsi="Times New Roman" w:cs="Times New Roman"/>
        </w:rPr>
        <w:t xml:space="preserve"> by USSOCOM</w:t>
      </w:r>
      <w:r>
        <w:rPr>
          <w:rFonts w:ascii="Times New Roman" w:eastAsia="Times New Roman" w:hAnsi="Times New Roman" w:cs="Times New Roman"/>
        </w:rPr>
        <w:t>.</w:t>
      </w:r>
    </w:p>
    <w:p w14:paraId="466B7F8E" w14:textId="77777777" w:rsidR="009958AF" w:rsidRDefault="009958AF" w:rsidP="00C47B92">
      <w:pPr>
        <w:shd w:val="clear" w:color="auto" w:fill="FFFFFF"/>
        <w:spacing w:after="0" w:line="240" w:lineRule="auto"/>
        <w:rPr>
          <w:rFonts w:ascii="Times New Roman" w:eastAsia="Times New Roman" w:hAnsi="Times New Roman" w:cs="Times New Roman"/>
        </w:rPr>
      </w:pPr>
    </w:p>
    <w:p w14:paraId="2509469A" w14:textId="77777777" w:rsidR="0045358E" w:rsidRPr="009958AF" w:rsidRDefault="0045358E" w:rsidP="00C47B92">
      <w:pPr>
        <w:shd w:val="clear" w:color="auto" w:fill="FFFFFF"/>
        <w:spacing w:after="0" w:line="240" w:lineRule="auto"/>
        <w:rPr>
          <w:rFonts w:ascii="Times New Roman" w:eastAsia="Times New Roman" w:hAnsi="Times New Roman" w:cs="Times New Roman"/>
          <w:b/>
        </w:rPr>
      </w:pPr>
      <w:r w:rsidRPr="009958AF">
        <w:rPr>
          <w:rFonts w:ascii="Times New Roman" w:eastAsia="Times New Roman" w:hAnsi="Times New Roman" w:cs="Times New Roman"/>
          <w:b/>
        </w:rPr>
        <w:t>Phase I proposals shall NOT include:</w:t>
      </w:r>
    </w:p>
    <w:p w14:paraId="6FE63784" w14:textId="33ADBE1A" w:rsidR="0045358E" w:rsidRDefault="003839F4" w:rsidP="00C47B92">
      <w:pPr>
        <w:numPr>
          <w:ilvl w:val="0"/>
          <w:numId w:val="1"/>
        </w:num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Any t</w:t>
      </w:r>
      <w:r w:rsidR="00714075">
        <w:rPr>
          <w:rFonts w:ascii="Times New Roman" w:eastAsia="Times New Roman" w:hAnsi="Times New Roman" w:cs="Times New Roman"/>
        </w:rPr>
        <w:t>ravel for Government meetings.  All meeting</w:t>
      </w:r>
      <w:r w:rsidR="009912C2">
        <w:rPr>
          <w:rFonts w:ascii="Times New Roman" w:eastAsia="Times New Roman" w:hAnsi="Times New Roman" w:cs="Times New Roman"/>
        </w:rPr>
        <w:t>s</w:t>
      </w:r>
      <w:r w:rsidR="00714075">
        <w:rPr>
          <w:rFonts w:ascii="Times New Roman" w:eastAsia="Times New Roman" w:hAnsi="Times New Roman" w:cs="Times New Roman"/>
        </w:rPr>
        <w:t xml:space="preserve"> with the Government</w:t>
      </w:r>
      <w:r w:rsidR="009F5DB7">
        <w:rPr>
          <w:rFonts w:ascii="Times New Roman" w:eastAsia="Times New Roman" w:hAnsi="Times New Roman" w:cs="Times New Roman"/>
        </w:rPr>
        <w:t xml:space="preserve"> </w:t>
      </w:r>
      <w:r w:rsidR="0045358E" w:rsidRPr="0045358E">
        <w:rPr>
          <w:rFonts w:ascii="Times New Roman" w:eastAsia="Times New Roman" w:hAnsi="Times New Roman" w:cs="Times New Roman"/>
        </w:rPr>
        <w:t>will be con</w:t>
      </w:r>
      <w:r w:rsidR="00714075">
        <w:rPr>
          <w:rFonts w:ascii="Times New Roman" w:eastAsia="Times New Roman" w:hAnsi="Times New Roman" w:cs="Times New Roman"/>
        </w:rPr>
        <w:t>ducted via electronic media</w:t>
      </w:r>
      <w:r w:rsidR="008B6E05">
        <w:rPr>
          <w:rFonts w:ascii="Times New Roman" w:eastAsia="Times New Roman" w:hAnsi="Times New Roman" w:cs="Times New Roman"/>
        </w:rPr>
        <w:t>.</w:t>
      </w:r>
    </w:p>
    <w:p w14:paraId="6DECBE48" w14:textId="77777777" w:rsidR="008B6E05" w:rsidRPr="0045358E" w:rsidRDefault="008B6E05" w:rsidP="00C47B92">
      <w:pPr>
        <w:numPr>
          <w:ilvl w:val="0"/>
          <w:numId w:val="1"/>
        </w:numPr>
        <w:shd w:val="clear" w:color="auto" w:fill="FFFFFF"/>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Government furnished property or equipment.</w:t>
      </w:r>
    </w:p>
    <w:p w14:paraId="2E4CCFC3" w14:textId="77777777" w:rsidR="0045358E" w:rsidRPr="00C36225" w:rsidRDefault="0045358E">
      <w:pPr>
        <w:numPr>
          <w:ilvl w:val="0"/>
          <w:numId w:val="1"/>
        </w:numPr>
        <w:shd w:val="clear" w:color="auto" w:fill="FFFFFF"/>
        <w:spacing w:after="0" w:line="240" w:lineRule="auto"/>
        <w:contextualSpacing/>
        <w:rPr>
          <w:rFonts w:ascii="Times New Roman" w:eastAsia="Calibri" w:hAnsi="Times New Roman" w:cs="Times New Roman"/>
        </w:rPr>
      </w:pPr>
      <w:r w:rsidRPr="0045358E">
        <w:rPr>
          <w:rFonts w:ascii="Times New Roman" w:eastAsia="Times New Roman" w:hAnsi="Times New Roman" w:cs="Times New Roman"/>
        </w:rPr>
        <w:t>Priced or Unpriced Options.</w:t>
      </w:r>
    </w:p>
    <w:p w14:paraId="53CB2C34" w14:textId="77777777" w:rsidR="005A1A61" w:rsidRDefault="007C3D16" w:rsidP="00C47B92">
      <w:pPr>
        <w:numPr>
          <w:ilvl w:val="0"/>
          <w:numId w:val="1"/>
        </w:numPr>
        <w:shd w:val="clear" w:color="auto" w:fill="FFFFFF"/>
        <w:spacing w:after="0" w:line="240" w:lineRule="auto"/>
        <w:contextualSpacing/>
        <w:rPr>
          <w:rFonts w:ascii="Times New Roman" w:eastAsia="Calibri" w:hAnsi="Times New Roman" w:cs="Times New Roman"/>
        </w:rPr>
      </w:pPr>
      <w:r>
        <w:rPr>
          <w:rFonts w:ascii="Times New Roman" w:eastAsia="Calibri" w:hAnsi="Times New Roman" w:cs="Times New Roman"/>
        </w:rPr>
        <w:t>A</w:t>
      </w:r>
      <w:r w:rsidR="00FC5F8E">
        <w:rPr>
          <w:rFonts w:ascii="Times New Roman" w:eastAsia="Calibri" w:hAnsi="Times New Roman" w:cs="Times New Roman"/>
        </w:rPr>
        <w:t xml:space="preserve"> Technical Volume exceeding </w:t>
      </w:r>
      <w:r w:rsidR="00C649BC">
        <w:rPr>
          <w:rFonts w:ascii="Times New Roman" w:eastAsia="Calibri" w:hAnsi="Times New Roman" w:cs="Times New Roman"/>
        </w:rPr>
        <w:t>five</w:t>
      </w:r>
      <w:r w:rsidR="0045358E" w:rsidRPr="0045358E">
        <w:rPr>
          <w:rFonts w:ascii="Times New Roman" w:eastAsia="Calibri" w:hAnsi="Times New Roman" w:cs="Times New Roman"/>
        </w:rPr>
        <w:t xml:space="preserve"> pages.  USSOCOM</w:t>
      </w:r>
      <w:r>
        <w:rPr>
          <w:rFonts w:ascii="Times New Roman" w:eastAsia="Calibri" w:hAnsi="Times New Roman" w:cs="Times New Roman"/>
        </w:rPr>
        <w:t xml:space="preserve"> w</w:t>
      </w:r>
      <w:r w:rsidR="00FC5F8E">
        <w:rPr>
          <w:rFonts w:ascii="Times New Roman" w:eastAsia="Calibri" w:hAnsi="Times New Roman" w:cs="Times New Roman"/>
        </w:rPr>
        <w:t xml:space="preserve">ill only evaluate the first </w:t>
      </w:r>
      <w:r w:rsidR="00C649BC">
        <w:rPr>
          <w:rFonts w:ascii="Times New Roman" w:eastAsia="Calibri" w:hAnsi="Times New Roman" w:cs="Times New Roman"/>
        </w:rPr>
        <w:t>five</w:t>
      </w:r>
      <w:r w:rsidR="0045358E" w:rsidRPr="0045358E">
        <w:rPr>
          <w:rFonts w:ascii="Times New Roman" w:eastAsia="Calibri" w:hAnsi="Times New Roman" w:cs="Times New Roman"/>
        </w:rPr>
        <w:t xml:space="preserve"> pages of the Technical Volume.  Additional pages will not be considered or evaluated. </w:t>
      </w:r>
    </w:p>
    <w:p w14:paraId="346BA1DB" w14:textId="77777777" w:rsidR="005A1A61" w:rsidRDefault="005A1A61" w:rsidP="005A1A61">
      <w:pPr>
        <w:numPr>
          <w:ilvl w:val="0"/>
          <w:numId w:val="1"/>
        </w:numPr>
        <w:shd w:val="clear" w:color="auto" w:fill="FFFFFF"/>
        <w:spacing w:after="0" w:line="240" w:lineRule="auto"/>
        <w:contextualSpacing/>
        <w:rPr>
          <w:rFonts w:ascii="Times New Roman" w:eastAsia="Times New Roman" w:hAnsi="Times New Roman" w:cs="Times New Roman"/>
        </w:rPr>
      </w:pPr>
      <w:r w:rsidRPr="00AD7737">
        <w:rPr>
          <w:rFonts w:ascii="Times New Roman" w:eastAsia="Calibri" w:hAnsi="Times New Roman" w:cs="Times New Roman"/>
        </w:rPr>
        <w:t>“</w:t>
      </w:r>
      <w:r w:rsidRPr="00AD7737">
        <w:rPr>
          <w:rFonts w:ascii="Times New Roman" w:eastAsia="Times New Roman" w:hAnsi="Times New Roman" w:cs="Times New Roman"/>
        </w:rPr>
        <w:t>Basic Research” (or “Fundamental Research”) defined as a “Systematic study directed toward greater knowledge or understanding of the fundamental aspects of phenomena and/or observable facts without specific applications toward processes or products in mind</w:t>
      </w:r>
      <w:r w:rsidR="00D53214">
        <w:rPr>
          <w:rFonts w:ascii="Times New Roman" w:eastAsia="Times New Roman" w:hAnsi="Times New Roman" w:cs="Times New Roman"/>
        </w:rPr>
        <w:t>.</w:t>
      </w:r>
      <w:r w:rsidRPr="00AD7737">
        <w:rPr>
          <w:rFonts w:ascii="Times New Roman" w:eastAsia="Times New Roman" w:hAnsi="Times New Roman" w:cs="Times New Roman"/>
        </w:rPr>
        <w:t>”</w:t>
      </w:r>
    </w:p>
    <w:p w14:paraId="7CA5030E" w14:textId="646D9CEE" w:rsidR="00DC386D" w:rsidRPr="00594B75" w:rsidRDefault="00C649BC" w:rsidP="00B327D1">
      <w:pPr>
        <w:numPr>
          <w:ilvl w:val="0"/>
          <w:numId w:val="1"/>
        </w:numPr>
        <w:shd w:val="clear" w:color="auto" w:fill="FFFFFF"/>
        <w:spacing w:after="0" w:line="240" w:lineRule="auto"/>
        <w:contextualSpacing/>
        <w:rPr>
          <w:rFonts w:ascii="Times New Roman" w:eastAsia="Times New Roman" w:hAnsi="Times New Roman" w:cs="Times New Roman"/>
          <w:b/>
        </w:rPr>
      </w:pPr>
      <w:r>
        <w:rPr>
          <w:rFonts w:ascii="Times New Roman" w:eastAsia="Times New Roman" w:hAnsi="Times New Roman" w:cs="Times New Roman"/>
        </w:rPr>
        <w:t xml:space="preserve">Human </w:t>
      </w:r>
      <w:r w:rsidR="00D53214">
        <w:rPr>
          <w:rFonts w:ascii="Times New Roman" w:eastAsia="Times New Roman" w:hAnsi="Times New Roman" w:cs="Times New Roman"/>
        </w:rPr>
        <w:t xml:space="preserve">or </w:t>
      </w:r>
      <w:r>
        <w:rPr>
          <w:rFonts w:ascii="Times New Roman" w:eastAsia="Times New Roman" w:hAnsi="Times New Roman" w:cs="Times New Roman"/>
        </w:rPr>
        <w:t>animal studies.</w:t>
      </w:r>
    </w:p>
    <w:p w14:paraId="61732A4B" w14:textId="77777777" w:rsidR="00C46E2D" w:rsidRPr="0045358E" w:rsidRDefault="00C46E2D" w:rsidP="0045358E">
      <w:pPr>
        <w:shd w:val="clear" w:color="auto" w:fill="FFFFFF"/>
        <w:spacing w:after="0" w:line="240" w:lineRule="auto"/>
        <w:rPr>
          <w:rFonts w:ascii="Times New Roman" w:eastAsia="Times New Roman" w:hAnsi="Times New Roman" w:cs="Times New Roman"/>
          <w:b/>
          <w:bCs/>
        </w:rPr>
      </w:pPr>
    </w:p>
    <w:p w14:paraId="1A2A62FA" w14:textId="77777777" w:rsidR="0045358E" w:rsidRPr="00B15E8C" w:rsidRDefault="0045358E" w:rsidP="0045358E">
      <w:pPr>
        <w:shd w:val="clear" w:color="auto" w:fill="FFFFFF"/>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bCs/>
          <w:u w:val="single"/>
        </w:rPr>
        <w:t>Phase I Evaluations:</w:t>
      </w:r>
    </w:p>
    <w:p w14:paraId="6723E197"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063A101A" w14:textId="25EFD4D4" w:rsidR="00594B75" w:rsidRDefault="00594B75" w:rsidP="00CA3749">
      <w:pPr>
        <w:shd w:val="clear" w:color="auto" w:fill="FFFFFF"/>
        <w:spacing w:after="0" w:line="240" w:lineRule="auto"/>
        <w:rPr>
          <w:rFonts w:ascii="Times New Roman" w:eastAsia="Times New Roman" w:hAnsi="Times New Roman"/>
        </w:rPr>
      </w:pPr>
      <w:r>
        <w:rPr>
          <w:rFonts w:ascii="Times New Roman" w:eastAsia="Times New Roman" w:hAnsi="Times New Roman"/>
        </w:rPr>
        <w:t xml:space="preserve">USSOCOM evaluates Phase I </w:t>
      </w:r>
      <w:r w:rsidRPr="00A7045E">
        <w:rPr>
          <w:rFonts w:ascii="Times New Roman" w:eastAsia="Times New Roman" w:hAnsi="Times New Roman"/>
        </w:rPr>
        <w:t xml:space="preserve">proposals using the evaluation criteria specified in </w:t>
      </w:r>
      <w:r>
        <w:rPr>
          <w:rFonts w:ascii="Times New Roman" w:eastAsia="Times New Roman" w:hAnsi="Times New Roman"/>
        </w:rPr>
        <w:t xml:space="preserve">section 6.0 of </w:t>
      </w:r>
      <w:r w:rsidRPr="00A7045E">
        <w:rPr>
          <w:rFonts w:ascii="Times New Roman" w:eastAsia="Times New Roman" w:hAnsi="Times New Roman"/>
        </w:rPr>
        <w:t xml:space="preserve">the DoD </w:t>
      </w:r>
      <w:r w:rsidR="00610485">
        <w:rPr>
          <w:rFonts w:ascii="Times New Roman" w:eastAsia="Times New Roman" w:hAnsi="Times New Roman"/>
        </w:rPr>
        <w:t>20.1</w:t>
      </w:r>
      <w:r>
        <w:rPr>
          <w:rFonts w:ascii="Times New Roman" w:eastAsia="Times New Roman" w:hAnsi="Times New Roman"/>
        </w:rPr>
        <w:t xml:space="preserve"> SBIR Announcement except for:</w:t>
      </w:r>
    </w:p>
    <w:p w14:paraId="186494F4" w14:textId="77777777" w:rsidR="00594B75" w:rsidRDefault="00594B75" w:rsidP="00CA3749">
      <w:pPr>
        <w:shd w:val="clear" w:color="auto" w:fill="FFFFFF"/>
        <w:spacing w:after="0" w:line="240" w:lineRule="auto"/>
        <w:rPr>
          <w:rFonts w:ascii="Times New Roman" w:hAnsi="Times New Roman" w:cs="Times New Roman"/>
        </w:rPr>
      </w:pPr>
    </w:p>
    <w:p w14:paraId="669256B6" w14:textId="3D3CBF7B" w:rsidR="00CA3749" w:rsidRDefault="00C649BC" w:rsidP="00CA3749">
      <w:pPr>
        <w:shd w:val="clear" w:color="auto" w:fill="FFFFFF"/>
        <w:spacing w:after="0" w:line="240" w:lineRule="auto"/>
        <w:rPr>
          <w:rFonts w:ascii="Times New Roman" w:eastAsia="Times New Roman" w:hAnsi="Times New Roman" w:cs="Times New Roman"/>
        </w:rPr>
      </w:pPr>
      <w:r>
        <w:rPr>
          <w:rFonts w:ascii="Times New Roman" w:hAnsi="Times New Roman" w:cs="Times New Roman"/>
        </w:rPr>
        <w:t>The Technical V</w:t>
      </w:r>
      <w:r w:rsidR="00CA3749" w:rsidRPr="004D3613">
        <w:rPr>
          <w:rFonts w:ascii="Times New Roman" w:hAnsi="Times New Roman" w:cs="Times New Roman"/>
        </w:rPr>
        <w:t>olume and</w:t>
      </w:r>
      <w:r w:rsidR="00CA3749" w:rsidRPr="008E7A12">
        <w:rPr>
          <w:rFonts w:ascii="Times New Roman" w:hAnsi="Times New Roman" w:cs="Times New Roman"/>
        </w:rPr>
        <w:t xml:space="preserve"> slide deck will be reviewed holistically</w:t>
      </w:r>
      <w:r w:rsidR="00594B75">
        <w:rPr>
          <w:rFonts w:ascii="Times New Roman" w:hAnsi="Times New Roman" w:cs="Times New Roman"/>
        </w:rPr>
        <w:t>.</w:t>
      </w:r>
      <w:r w:rsidR="00CA3749">
        <w:rPr>
          <w:rFonts w:ascii="Times New Roman" w:hAnsi="Times New Roman" w:cs="Times New Roman"/>
        </w:rPr>
        <w:t xml:space="preserve">  </w:t>
      </w:r>
      <w:r w:rsidR="00D824E4">
        <w:rPr>
          <w:rFonts w:ascii="Times New Roman" w:eastAsia="Times New Roman" w:hAnsi="Times New Roman"/>
          <w:bCs/>
        </w:rPr>
        <w:t xml:space="preserve">Proposals missing the slide deck will not be evaluated.  </w:t>
      </w:r>
      <w:r w:rsidR="00CA3749">
        <w:rPr>
          <w:rFonts w:ascii="Times New Roman" w:hAnsi="Times New Roman" w:cs="Times New Roman"/>
        </w:rPr>
        <w:t xml:space="preserve">The </w:t>
      </w:r>
      <w:r w:rsidR="00CB134F">
        <w:rPr>
          <w:rFonts w:ascii="Times New Roman" w:hAnsi="Times New Roman" w:cs="Times New Roman"/>
        </w:rPr>
        <w:t>two</w:t>
      </w:r>
      <w:r w:rsidR="00CA3749">
        <w:rPr>
          <w:rFonts w:ascii="Times New Roman" w:hAnsi="Times New Roman" w:cs="Times New Roman"/>
        </w:rPr>
        <w:t xml:space="preserve">-part evaluation process </w:t>
      </w:r>
      <w:r w:rsidR="008B7AF5">
        <w:rPr>
          <w:rFonts w:ascii="Times New Roman" w:hAnsi="Times New Roman" w:cs="Times New Roman"/>
        </w:rPr>
        <w:t xml:space="preserve">is </w:t>
      </w:r>
      <w:r w:rsidR="00CA3749">
        <w:rPr>
          <w:rFonts w:ascii="Times New Roman" w:hAnsi="Times New Roman" w:cs="Times New Roman"/>
        </w:rPr>
        <w:t>explained below:</w:t>
      </w:r>
    </w:p>
    <w:p w14:paraId="171583CC" w14:textId="77777777" w:rsidR="00CA3749" w:rsidRDefault="00CA3749" w:rsidP="00CA3749">
      <w:pPr>
        <w:shd w:val="clear" w:color="auto" w:fill="FFFFFF"/>
        <w:spacing w:after="0" w:line="240" w:lineRule="auto"/>
        <w:rPr>
          <w:rFonts w:ascii="Times New Roman" w:eastAsia="Times New Roman" w:hAnsi="Times New Roman" w:cs="Times New Roman"/>
        </w:rPr>
      </w:pPr>
    </w:p>
    <w:p w14:paraId="2F6DF05E" w14:textId="1CA31483" w:rsidR="00CA3749" w:rsidRPr="00CA3749" w:rsidRDefault="00CA3749" w:rsidP="00CA3749">
      <w:pPr>
        <w:shd w:val="clear" w:color="auto" w:fill="FFFFFF"/>
        <w:spacing w:after="0" w:line="240" w:lineRule="auto"/>
        <w:ind w:left="720"/>
        <w:rPr>
          <w:rFonts w:ascii="Times New Roman" w:eastAsia="Times New Roman" w:hAnsi="Times New Roman" w:cs="Times New Roman"/>
          <w:color w:val="000000"/>
        </w:rPr>
      </w:pPr>
      <w:r w:rsidRPr="00CA3749">
        <w:rPr>
          <w:rFonts w:ascii="Times New Roman" w:eastAsia="Times New Roman" w:hAnsi="Times New Roman" w:cs="Times New Roman"/>
          <w:color w:val="000000"/>
        </w:rPr>
        <w:t xml:space="preserve">Part I: </w:t>
      </w:r>
      <w:r w:rsidR="0009130E">
        <w:rPr>
          <w:rFonts w:ascii="Times New Roman" w:eastAsia="Times New Roman" w:hAnsi="Times New Roman" w:cs="Times New Roman"/>
          <w:color w:val="000000"/>
        </w:rPr>
        <w:t xml:space="preserve"> </w:t>
      </w:r>
      <w:r w:rsidRPr="00CA3749">
        <w:rPr>
          <w:rFonts w:ascii="Times New Roman" w:eastAsia="Times New Roman" w:hAnsi="Times New Roman" w:cs="Times New Roman"/>
          <w:color w:val="000000"/>
        </w:rPr>
        <w:t>The evaluation of the Technical Volume will utilize the Evaluation Criteria provided in Section 6.0 of the DoD</w:t>
      </w:r>
      <w:r w:rsidR="00451B8E">
        <w:rPr>
          <w:rFonts w:ascii="Times New Roman" w:eastAsia="Times New Roman" w:hAnsi="Times New Roman" w:cs="Times New Roman"/>
          <w:color w:val="000000"/>
        </w:rPr>
        <w:t xml:space="preserve"> SBIR</w:t>
      </w:r>
      <w:r w:rsidRPr="00CA3749">
        <w:rPr>
          <w:rFonts w:ascii="Times New Roman" w:eastAsia="Times New Roman" w:hAnsi="Times New Roman" w:cs="Times New Roman"/>
          <w:color w:val="000000"/>
        </w:rPr>
        <w:t xml:space="preserve"> </w:t>
      </w:r>
      <w:r w:rsidR="00610485">
        <w:rPr>
          <w:rFonts w:ascii="Times New Roman" w:eastAsia="Times New Roman" w:hAnsi="Times New Roman" w:cs="Times New Roman"/>
          <w:color w:val="000000"/>
        </w:rPr>
        <w:t>20.1</w:t>
      </w:r>
      <w:r w:rsidRPr="00CA3749">
        <w:rPr>
          <w:rFonts w:ascii="Times New Roman" w:eastAsia="Times New Roman" w:hAnsi="Times New Roman" w:cs="Times New Roman"/>
          <w:color w:val="000000"/>
        </w:rPr>
        <w:t xml:space="preserve"> BAA.  Once the</w:t>
      </w:r>
      <w:r w:rsidR="0010165F">
        <w:rPr>
          <w:rFonts w:ascii="Times New Roman" w:eastAsia="Times New Roman" w:hAnsi="Times New Roman" w:cs="Times New Roman"/>
          <w:color w:val="000000"/>
        </w:rPr>
        <w:t xml:space="preserve"> evaluations are complete, all O</w:t>
      </w:r>
      <w:r w:rsidRPr="00CA3749">
        <w:rPr>
          <w:rFonts w:ascii="Times New Roman" w:eastAsia="Times New Roman" w:hAnsi="Times New Roman" w:cs="Times New Roman"/>
          <w:color w:val="000000"/>
        </w:rPr>
        <w:t xml:space="preserve">fferors will be notified as to whether they were </w:t>
      </w:r>
      <w:r w:rsidR="0010165F">
        <w:rPr>
          <w:rFonts w:ascii="Times New Roman" w:eastAsia="Times New Roman" w:hAnsi="Times New Roman" w:cs="Times New Roman"/>
          <w:color w:val="000000"/>
        </w:rPr>
        <w:t xml:space="preserve">selected to present </w:t>
      </w:r>
      <w:r w:rsidR="00CB134F">
        <w:rPr>
          <w:rFonts w:ascii="Times New Roman" w:eastAsia="Times New Roman" w:hAnsi="Times New Roman" w:cs="Times New Roman"/>
          <w:color w:val="000000"/>
        </w:rPr>
        <w:t xml:space="preserve">the </w:t>
      </w:r>
      <w:r w:rsidR="007E0EF1">
        <w:rPr>
          <w:rFonts w:ascii="Times New Roman" w:eastAsia="Times New Roman" w:hAnsi="Times New Roman" w:cs="Times New Roman"/>
          <w:color w:val="000000"/>
        </w:rPr>
        <w:t>slide deck</w:t>
      </w:r>
      <w:r w:rsidRPr="00CA3749">
        <w:rPr>
          <w:rFonts w:ascii="Times New Roman" w:eastAsia="Times New Roman" w:hAnsi="Times New Roman" w:cs="Times New Roman"/>
          <w:color w:val="000000"/>
        </w:rPr>
        <w:t xml:space="preserve"> portion of their </w:t>
      </w:r>
      <w:r w:rsidR="00CB134F" w:rsidRPr="00CA3749">
        <w:rPr>
          <w:rFonts w:ascii="Times New Roman" w:eastAsia="Times New Roman" w:hAnsi="Times New Roman" w:cs="Times New Roman"/>
          <w:color w:val="000000"/>
        </w:rPr>
        <w:t>proposa</w:t>
      </w:r>
      <w:r w:rsidR="00CB134F">
        <w:rPr>
          <w:rFonts w:ascii="Times New Roman" w:eastAsia="Times New Roman" w:hAnsi="Times New Roman" w:cs="Times New Roman"/>
          <w:color w:val="000000"/>
        </w:rPr>
        <w:t>l</w:t>
      </w:r>
      <w:r w:rsidRPr="00CA3749">
        <w:rPr>
          <w:rFonts w:ascii="Times New Roman" w:eastAsia="Times New Roman" w:hAnsi="Times New Roman" w:cs="Times New Roman"/>
          <w:color w:val="000000"/>
        </w:rPr>
        <w:t>.</w:t>
      </w:r>
    </w:p>
    <w:p w14:paraId="27AB1606" w14:textId="77777777" w:rsidR="00CA3749" w:rsidRDefault="00CA3749" w:rsidP="00CA3749">
      <w:pPr>
        <w:pStyle w:val="ListParagraph"/>
        <w:shd w:val="clear" w:color="auto" w:fill="FFFFFF"/>
        <w:spacing w:after="0" w:line="240" w:lineRule="auto"/>
        <w:ind w:left="1440"/>
        <w:rPr>
          <w:rFonts w:ascii="Times New Roman" w:eastAsia="Times New Roman" w:hAnsi="Times New Roman" w:cs="Times New Roman"/>
          <w:color w:val="000000"/>
        </w:rPr>
      </w:pPr>
    </w:p>
    <w:p w14:paraId="6978AFC8" w14:textId="3A7BB4EF" w:rsidR="00CA3749" w:rsidRPr="00C155DD" w:rsidRDefault="00CA3749" w:rsidP="00C155DD">
      <w:pPr>
        <w:shd w:val="clear" w:color="auto" w:fill="FFFFFF"/>
        <w:spacing w:after="0" w:line="240" w:lineRule="auto"/>
        <w:ind w:left="720"/>
        <w:rPr>
          <w:rFonts w:ascii="Times New Roman" w:eastAsia="Times New Roman" w:hAnsi="Times New Roman" w:cs="Times New Roman"/>
        </w:rPr>
      </w:pPr>
      <w:r w:rsidRPr="00CA3749">
        <w:rPr>
          <w:rFonts w:ascii="Times New Roman" w:eastAsia="Times New Roman" w:hAnsi="Times New Roman" w:cs="Times New Roman"/>
          <w:color w:val="000000"/>
        </w:rPr>
        <w:t xml:space="preserve">Part II: </w:t>
      </w:r>
      <w:r w:rsidR="0009130E">
        <w:rPr>
          <w:rFonts w:ascii="Times New Roman" w:eastAsia="Times New Roman" w:hAnsi="Times New Roman" w:cs="Times New Roman"/>
          <w:color w:val="000000"/>
        </w:rPr>
        <w:t xml:space="preserve"> </w:t>
      </w:r>
      <w:r w:rsidR="00C155DD">
        <w:rPr>
          <w:rFonts w:ascii="Times New Roman" w:eastAsia="Times New Roman" w:hAnsi="Times New Roman" w:cs="Times New Roman"/>
        </w:rPr>
        <w:t>S</w:t>
      </w:r>
      <w:r w:rsidR="00C155DD" w:rsidRPr="006973C3">
        <w:rPr>
          <w:rFonts w:ascii="Times New Roman" w:eastAsia="Times New Roman" w:hAnsi="Times New Roman" w:cs="Times New Roman"/>
        </w:rPr>
        <w:t>elected</w:t>
      </w:r>
      <w:r w:rsidR="00C155DD">
        <w:rPr>
          <w:rFonts w:ascii="Times New Roman" w:eastAsia="Times New Roman" w:hAnsi="Times New Roman" w:cs="Times New Roman"/>
        </w:rPr>
        <w:t xml:space="preserve"> Offerors</w:t>
      </w:r>
      <w:r w:rsidR="00C155DD" w:rsidRPr="006973C3">
        <w:rPr>
          <w:rFonts w:ascii="Times New Roman" w:eastAsia="Times New Roman" w:hAnsi="Times New Roman" w:cs="Times New Roman"/>
        </w:rPr>
        <w:t xml:space="preserve"> will receive an invitation to present</w:t>
      </w:r>
      <w:r w:rsidR="002824ED">
        <w:rPr>
          <w:rFonts w:ascii="Times New Roman" w:eastAsia="Times New Roman" w:hAnsi="Times New Roman" w:cs="Times New Roman"/>
        </w:rPr>
        <w:t xml:space="preserve"> </w:t>
      </w:r>
      <w:r w:rsidR="007E0EF1">
        <w:rPr>
          <w:rFonts w:ascii="Times New Roman" w:eastAsia="Times New Roman" w:hAnsi="Times New Roman" w:cs="Times New Roman"/>
        </w:rPr>
        <w:t xml:space="preserve">their slide deck </w:t>
      </w:r>
      <w:r w:rsidR="002824ED" w:rsidRPr="002824ED">
        <w:rPr>
          <w:rFonts w:ascii="Times New Roman" w:eastAsia="Times New Roman" w:hAnsi="Times New Roman" w:cs="Times New Roman"/>
        </w:rPr>
        <w:t>(</w:t>
      </w:r>
      <w:r w:rsidR="00D742EB">
        <w:rPr>
          <w:rFonts w:ascii="Times New Roman" w:eastAsia="Times New Roman" w:hAnsi="Times New Roman" w:cs="Times New Roman"/>
        </w:rPr>
        <w:t>30 minute presentation time / 30 minute question and answer</w:t>
      </w:r>
      <w:r w:rsidR="002824ED" w:rsidRPr="002824ED">
        <w:rPr>
          <w:rFonts w:ascii="Times New Roman" w:eastAsia="Times New Roman" w:hAnsi="Times New Roman" w:cs="Times New Roman"/>
        </w:rPr>
        <w:t>)</w:t>
      </w:r>
      <w:r w:rsidR="00C155DD">
        <w:rPr>
          <w:rFonts w:ascii="Times New Roman" w:eastAsia="Times New Roman" w:hAnsi="Times New Roman" w:cs="Times New Roman"/>
        </w:rPr>
        <w:t>,</w:t>
      </w:r>
      <w:r w:rsidR="00C155DD" w:rsidRPr="006973C3">
        <w:rPr>
          <w:rFonts w:ascii="Times New Roman" w:eastAsia="Times New Roman" w:hAnsi="Times New Roman" w:cs="Times New Roman"/>
        </w:rPr>
        <w:t xml:space="preserve"> in a technical question and answer forum</w:t>
      </w:r>
      <w:r w:rsidR="00C155DD">
        <w:rPr>
          <w:rFonts w:ascii="Times New Roman" w:eastAsia="Times New Roman" w:hAnsi="Times New Roman" w:cs="Times New Roman"/>
        </w:rPr>
        <w:t>,</w:t>
      </w:r>
      <w:r w:rsidR="00C155DD" w:rsidRPr="006973C3">
        <w:rPr>
          <w:rFonts w:ascii="Times New Roman" w:eastAsia="Times New Roman" w:hAnsi="Times New Roman" w:cs="Times New Roman"/>
        </w:rPr>
        <w:t xml:space="preserve"> to the USSOCOM evaluation team</w:t>
      </w:r>
      <w:r w:rsidR="00C155DD">
        <w:rPr>
          <w:rFonts w:ascii="Times New Roman" w:eastAsia="Times New Roman" w:hAnsi="Times New Roman" w:cs="Times New Roman"/>
        </w:rPr>
        <w:t>,</w:t>
      </w:r>
      <w:r w:rsidR="00C155DD" w:rsidRPr="006973C3">
        <w:rPr>
          <w:rFonts w:ascii="Times New Roman" w:eastAsia="Times New Roman" w:hAnsi="Times New Roman" w:cs="Times New Roman"/>
        </w:rPr>
        <w:t xml:space="preserve"> on </w:t>
      </w:r>
      <w:r w:rsidR="00610485">
        <w:rPr>
          <w:rFonts w:ascii="Times New Roman" w:eastAsia="Times New Roman" w:hAnsi="Times New Roman" w:cs="Times New Roman"/>
        </w:rPr>
        <w:t>10-11</w:t>
      </w:r>
      <w:r w:rsidR="00C155DD" w:rsidRPr="006973C3">
        <w:rPr>
          <w:rFonts w:ascii="Times New Roman" w:eastAsia="Times New Roman" w:hAnsi="Times New Roman" w:cs="Times New Roman"/>
        </w:rPr>
        <w:t xml:space="preserve"> </w:t>
      </w:r>
      <w:r w:rsidR="00610485">
        <w:rPr>
          <w:rFonts w:ascii="Times New Roman" w:eastAsia="Times New Roman" w:hAnsi="Times New Roman" w:cs="Times New Roman"/>
        </w:rPr>
        <w:t>March 2020</w:t>
      </w:r>
      <w:r w:rsidR="00C155DD" w:rsidRPr="006973C3">
        <w:rPr>
          <w:rFonts w:ascii="Times New Roman" w:eastAsia="Times New Roman" w:hAnsi="Times New Roman" w:cs="Times New Roman"/>
        </w:rPr>
        <w:t xml:space="preserve"> at the SOFWERX facility. </w:t>
      </w:r>
      <w:r w:rsidR="00C155DD">
        <w:rPr>
          <w:rFonts w:ascii="Times New Roman" w:eastAsia="Times New Roman" w:hAnsi="Times New Roman" w:cs="Times New Roman"/>
        </w:rPr>
        <w:t>A</w:t>
      </w:r>
      <w:r w:rsidR="00C155DD" w:rsidRPr="006973C3">
        <w:rPr>
          <w:rFonts w:ascii="Times New Roman" w:eastAsia="Times New Roman" w:hAnsi="Times New Roman" w:cs="Times New Roman"/>
        </w:rPr>
        <w:t>ll selected firms will be reimbursed</w:t>
      </w:r>
      <w:r w:rsidR="00C155DD">
        <w:rPr>
          <w:rFonts w:ascii="Times New Roman" w:eastAsia="Times New Roman" w:hAnsi="Times New Roman" w:cs="Times New Roman"/>
        </w:rPr>
        <w:t xml:space="preserve"> </w:t>
      </w:r>
      <w:r w:rsidR="00C155DD" w:rsidRPr="006973C3">
        <w:rPr>
          <w:rFonts w:ascii="Times New Roman" w:eastAsia="Times New Roman" w:hAnsi="Times New Roman" w:cs="Times New Roman"/>
        </w:rPr>
        <w:t>$2,</w:t>
      </w:r>
      <w:r w:rsidR="003801DE">
        <w:rPr>
          <w:rFonts w:ascii="Times New Roman" w:eastAsia="Times New Roman" w:hAnsi="Times New Roman" w:cs="Times New Roman"/>
        </w:rPr>
        <w:t>0</w:t>
      </w:r>
      <w:r w:rsidR="00C155DD" w:rsidRPr="006973C3">
        <w:rPr>
          <w:rFonts w:ascii="Times New Roman" w:eastAsia="Times New Roman" w:hAnsi="Times New Roman" w:cs="Times New Roman"/>
        </w:rPr>
        <w:t xml:space="preserve">00 to offset </w:t>
      </w:r>
      <w:r w:rsidR="003801DE">
        <w:rPr>
          <w:rFonts w:ascii="Times New Roman" w:eastAsia="Times New Roman" w:hAnsi="Times New Roman" w:cs="Times New Roman"/>
        </w:rPr>
        <w:t>presentation</w:t>
      </w:r>
      <w:r w:rsidR="003801DE" w:rsidRPr="006973C3">
        <w:rPr>
          <w:rFonts w:ascii="Times New Roman" w:eastAsia="Times New Roman" w:hAnsi="Times New Roman" w:cs="Times New Roman"/>
        </w:rPr>
        <w:t xml:space="preserve"> </w:t>
      </w:r>
      <w:r w:rsidR="00C155DD" w:rsidRPr="006973C3">
        <w:rPr>
          <w:rFonts w:ascii="Times New Roman" w:eastAsia="Times New Roman" w:hAnsi="Times New Roman" w:cs="Times New Roman"/>
        </w:rPr>
        <w:t xml:space="preserve">costs. </w:t>
      </w:r>
      <w:r w:rsidRPr="00CA3749">
        <w:rPr>
          <w:rFonts w:ascii="Times New Roman" w:eastAsia="Times New Roman" w:hAnsi="Times New Roman" w:cs="Times New Roman"/>
          <w:color w:val="000000"/>
        </w:rPr>
        <w:t xml:space="preserve">This presentation will be evaluated by a panel against </w:t>
      </w:r>
      <w:r w:rsidR="007E0EF1">
        <w:rPr>
          <w:rFonts w:ascii="Times New Roman" w:eastAsia="Times New Roman" w:hAnsi="Times New Roman" w:cs="Times New Roman"/>
          <w:color w:val="000000"/>
        </w:rPr>
        <w:t xml:space="preserve">the criteria listed under </w:t>
      </w:r>
      <w:r w:rsidRPr="00CA3749">
        <w:rPr>
          <w:rFonts w:ascii="Times New Roman" w:eastAsia="Times New Roman" w:hAnsi="Times New Roman" w:cs="Times New Roman"/>
          <w:color w:val="000000"/>
        </w:rPr>
        <w:t>Section 6.0 of the DoD</w:t>
      </w:r>
      <w:r w:rsidR="00451B8E">
        <w:rPr>
          <w:rFonts w:ascii="Times New Roman" w:eastAsia="Times New Roman" w:hAnsi="Times New Roman" w:cs="Times New Roman"/>
          <w:color w:val="000000"/>
        </w:rPr>
        <w:t xml:space="preserve"> SBIR</w:t>
      </w:r>
      <w:r w:rsidRPr="00CA3749">
        <w:rPr>
          <w:rFonts w:ascii="Times New Roman" w:eastAsia="Times New Roman" w:hAnsi="Times New Roman" w:cs="Times New Roman"/>
          <w:color w:val="000000"/>
        </w:rPr>
        <w:t xml:space="preserve"> </w:t>
      </w:r>
      <w:r w:rsidR="00610485">
        <w:rPr>
          <w:rFonts w:ascii="Times New Roman" w:eastAsia="Times New Roman" w:hAnsi="Times New Roman" w:cs="Times New Roman"/>
          <w:color w:val="000000"/>
        </w:rPr>
        <w:t>20.1</w:t>
      </w:r>
      <w:r w:rsidR="00CB134F">
        <w:rPr>
          <w:rFonts w:ascii="Times New Roman" w:eastAsia="Times New Roman" w:hAnsi="Times New Roman" w:cs="Times New Roman"/>
          <w:color w:val="000000"/>
        </w:rPr>
        <w:t xml:space="preserve"> </w:t>
      </w:r>
      <w:r w:rsidRPr="00CA3749">
        <w:rPr>
          <w:rFonts w:ascii="Times New Roman" w:eastAsia="Times New Roman" w:hAnsi="Times New Roman" w:cs="Times New Roman"/>
          <w:color w:val="000000"/>
        </w:rPr>
        <w:t>BAA. Notifications of selection/non-selection will be completed within the following five business days.</w:t>
      </w:r>
    </w:p>
    <w:p w14:paraId="5E2FE369"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p>
    <w:p w14:paraId="6E340962" w14:textId="77777777" w:rsidR="00E5514B"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Additionally, input on technical aspects of the proposals may be solicited by USSOCOM from non-Government consultants and advisors who are bound by appropriate non-disclosure requirements.  Non-Government personnel will not establish final assessments of risk, rate, or rank Offeror’s </w:t>
      </w:r>
      <w:r w:rsidR="00E5514B">
        <w:rPr>
          <w:rFonts w:ascii="Times New Roman" w:eastAsia="Times New Roman" w:hAnsi="Times New Roman" w:cs="Times New Roman"/>
        </w:rPr>
        <w:t>p</w:t>
      </w:r>
      <w:r w:rsidRPr="0045358E">
        <w:rPr>
          <w:rFonts w:ascii="Times New Roman" w:eastAsia="Times New Roman" w:hAnsi="Times New Roman" w:cs="Times New Roman"/>
        </w:rPr>
        <w:t xml:space="preserve">roposals.  </w:t>
      </w:r>
    </w:p>
    <w:p w14:paraId="5D58F76D" w14:textId="77777777" w:rsidR="0045358E" w:rsidRPr="0045358E" w:rsidRDefault="0045358E" w:rsidP="0045358E">
      <w:pPr>
        <w:shd w:val="clear" w:color="auto" w:fill="FFFFFF"/>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These advisors are expressly prohibited from competing for USSOCOM SBIR awards.  All administrative support contractors, consultants, and advisors having access to any proprietary data will certify that they will not disclose any information pertaining to this announcement, including any submission, the identity of any submitters, or any other information relative to this announcement; and shall certify that they have no financial interest in any submission.  Submissions and information received in response to this announcement constitutes the Offeror’s permission to disclose that information to administrative support contractors and non-Government consultants and advisors.</w:t>
      </w:r>
    </w:p>
    <w:p w14:paraId="3918F022" w14:textId="77777777" w:rsidR="0045358E" w:rsidRPr="0045358E" w:rsidRDefault="0045358E" w:rsidP="0045358E">
      <w:pPr>
        <w:shd w:val="clear" w:color="auto" w:fill="FFFFFF"/>
        <w:spacing w:after="0" w:line="240" w:lineRule="auto"/>
        <w:rPr>
          <w:rFonts w:ascii="Times New Roman" w:eastAsia="Times New Roman" w:hAnsi="Times New Roman" w:cs="Times New Roman"/>
          <w:b/>
          <w:bCs/>
        </w:rPr>
      </w:pPr>
    </w:p>
    <w:p w14:paraId="0CC11289" w14:textId="77777777" w:rsidR="0045358E" w:rsidRPr="00B15E8C" w:rsidRDefault="0045358E" w:rsidP="0045358E">
      <w:pPr>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Selection Notifications</w:t>
      </w:r>
      <w:r w:rsidRPr="00B15E8C">
        <w:rPr>
          <w:rFonts w:ascii="Times New Roman" w:eastAsia="Times New Roman" w:hAnsi="Times New Roman" w:cs="Times New Roman"/>
          <w:u w:val="single"/>
        </w:rPr>
        <w:t>:</w:t>
      </w:r>
    </w:p>
    <w:p w14:paraId="65F0BE80" w14:textId="77777777" w:rsidR="0045358E" w:rsidRPr="0045358E" w:rsidRDefault="0045358E" w:rsidP="0045358E">
      <w:pPr>
        <w:spacing w:after="0" w:line="240" w:lineRule="auto"/>
        <w:rPr>
          <w:rFonts w:ascii="Times New Roman" w:eastAsia="Times New Roman" w:hAnsi="Times New Roman" w:cs="Times New Roman"/>
          <w:b/>
        </w:rPr>
      </w:pPr>
    </w:p>
    <w:p w14:paraId="6A26335A" w14:textId="448737BF" w:rsidR="005F533A" w:rsidRDefault="005F533A" w:rsidP="0045358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For topic SOCOM20-001 the</w:t>
      </w:r>
      <w:r w:rsidRPr="0045358E">
        <w:rPr>
          <w:rFonts w:ascii="Times New Roman" w:eastAsia="Times New Roman" w:hAnsi="Times New Roman" w:cs="Times New Roman"/>
        </w:rPr>
        <w:t xml:space="preserve"> </w:t>
      </w:r>
      <w:r>
        <w:rPr>
          <w:rFonts w:ascii="Times New Roman" w:eastAsia="Times New Roman" w:hAnsi="Times New Roman" w:cs="Times New Roman"/>
        </w:rPr>
        <w:t>DEFENSEDWX</w:t>
      </w:r>
      <w:r w:rsidRPr="0045358E">
        <w:rPr>
          <w:rFonts w:ascii="Times New Roman" w:eastAsia="Times New Roman" w:hAnsi="Times New Roman" w:cs="Times New Roman"/>
        </w:rPr>
        <w:t xml:space="preserve"> Contracting Officer </w:t>
      </w:r>
      <w:r>
        <w:rPr>
          <w:rFonts w:ascii="Times New Roman" w:eastAsia="Times New Roman" w:hAnsi="Times New Roman" w:cs="Times New Roman"/>
        </w:rPr>
        <w:t>will</w:t>
      </w:r>
      <w:r w:rsidRPr="0045358E">
        <w:rPr>
          <w:rFonts w:ascii="Times New Roman" w:eastAsia="Times New Roman" w:hAnsi="Times New Roman" w:cs="Times New Roman"/>
        </w:rPr>
        <w:t xml:space="preserve"> notify </w:t>
      </w:r>
      <w:r>
        <w:rPr>
          <w:rFonts w:ascii="Times New Roman" w:eastAsia="Times New Roman" w:hAnsi="Times New Roman" w:cs="Times New Roman"/>
        </w:rPr>
        <w:t>each</w:t>
      </w:r>
      <w:r w:rsidRPr="0045358E">
        <w:rPr>
          <w:rFonts w:ascii="Times New Roman" w:eastAsia="Times New Roman" w:hAnsi="Times New Roman" w:cs="Times New Roman"/>
        </w:rPr>
        <w:t xml:space="preserve"> Offeror </w:t>
      </w:r>
      <w:r>
        <w:rPr>
          <w:rFonts w:ascii="Times New Roman" w:eastAsia="Times New Roman" w:hAnsi="Times New Roman" w:cs="Times New Roman"/>
        </w:rPr>
        <w:t>by e-mail whether</w:t>
      </w:r>
      <w:r w:rsidRPr="0045358E">
        <w:rPr>
          <w:rFonts w:ascii="Times New Roman" w:eastAsia="Times New Roman" w:hAnsi="Times New Roman" w:cs="Times New Roman"/>
        </w:rPr>
        <w:t xml:space="preserve"> they have been selected for award.  The e-mail notification will be sent to the Corporate Officia</w:t>
      </w:r>
      <w:r>
        <w:rPr>
          <w:rFonts w:ascii="Times New Roman" w:eastAsia="Times New Roman" w:hAnsi="Times New Roman" w:cs="Times New Roman"/>
        </w:rPr>
        <w:t>l (Business) identified by the O</w:t>
      </w:r>
      <w:r w:rsidRPr="0045358E">
        <w:rPr>
          <w:rFonts w:ascii="Times New Roman" w:eastAsia="Times New Roman" w:hAnsi="Times New Roman" w:cs="Times New Roman"/>
        </w:rPr>
        <w:t>fferor.</w:t>
      </w:r>
    </w:p>
    <w:p w14:paraId="6F8801D6" w14:textId="77777777" w:rsidR="005F533A" w:rsidRDefault="005F533A" w:rsidP="0045358E">
      <w:pPr>
        <w:shd w:val="clear" w:color="auto" w:fill="FFFFFF"/>
        <w:spacing w:after="0" w:line="240" w:lineRule="auto"/>
        <w:rPr>
          <w:rFonts w:ascii="Times New Roman" w:eastAsia="Times New Roman" w:hAnsi="Times New Roman" w:cs="Times New Roman"/>
        </w:rPr>
      </w:pPr>
    </w:p>
    <w:p w14:paraId="5FC91F32" w14:textId="68751A8A" w:rsidR="0045358E" w:rsidRPr="0045358E" w:rsidRDefault="005F533A" w:rsidP="0045358E">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For topic SOCOM20-003 t</w:t>
      </w:r>
      <w:r w:rsidR="001026C6">
        <w:rPr>
          <w:rFonts w:ascii="Times New Roman" w:eastAsia="Times New Roman" w:hAnsi="Times New Roman" w:cs="Times New Roman"/>
        </w:rPr>
        <w:t>he</w:t>
      </w:r>
      <w:r w:rsidR="0045358E" w:rsidRPr="0045358E">
        <w:rPr>
          <w:rFonts w:ascii="Times New Roman" w:eastAsia="Times New Roman" w:hAnsi="Times New Roman" w:cs="Times New Roman"/>
        </w:rPr>
        <w:t xml:space="preserve"> Government Contracting Officer </w:t>
      </w:r>
      <w:r w:rsidR="001026C6">
        <w:rPr>
          <w:rFonts w:ascii="Times New Roman" w:eastAsia="Times New Roman" w:hAnsi="Times New Roman" w:cs="Times New Roman"/>
        </w:rPr>
        <w:t>will</w:t>
      </w:r>
      <w:r w:rsidR="0045358E" w:rsidRPr="0045358E">
        <w:rPr>
          <w:rFonts w:ascii="Times New Roman" w:eastAsia="Times New Roman" w:hAnsi="Times New Roman" w:cs="Times New Roman"/>
        </w:rPr>
        <w:t xml:space="preserve"> notify </w:t>
      </w:r>
      <w:r w:rsidR="001026C6">
        <w:rPr>
          <w:rFonts w:ascii="Times New Roman" w:eastAsia="Times New Roman" w:hAnsi="Times New Roman" w:cs="Times New Roman"/>
        </w:rPr>
        <w:t>each</w:t>
      </w:r>
      <w:r w:rsidR="001026C6" w:rsidRPr="0045358E">
        <w:rPr>
          <w:rFonts w:ascii="Times New Roman" w:eastAsia="Times New Roman" w:hAnsi="Times New Roman" w:cs="Times New Roman"/>
        </w:rPr>
        <w:t xml:space="preserve"> </w:t>
      </w:r>
      <w:r w:rsidR="0045358E" w:rsidRPr="0045358E">
        <w:rPr>
          <w:rFonts w:ascii="Times New Roman" w:eastAsia="Times New Roman" w:hAnsi="Times New Roman" w:cs="Times New Roman"/>
        </w:rPr>
        <w:t xml:space="preserve">Offeror </w:t>
      </w:r>
      <w:r w:rsidR="001026C6">
        <w:rPr>
          <w:rFonts w:ascii="Times New Roman" w:eastAsia="Times New Roman" w:hAnsi="Times New Roman" w:cs="Times New Roman"/>
        </w:rPr>
        <w:t>by e-mail whether</w:t>
      </w:r>
      <w:r w:rsidR="0045358E" w:rsidRPr="0045358E">
        <w:rPr>
          <w:rFonts w:ascii="Times New Roman" w:eastAsia="Times New Roman" w:hAnsi="Times New Roman" w:cs="Times New Roman"/>
        </w:rPr>
        <w:t xml:space="preserve"> they have been selected for award.  The e-mail notification will be sent to the Corporate Officia</w:t>
      </w:r>
      <w:r w:rsidR="0010165F">
        <w:rPr>
          <w:rFonts w:ascii="Times New Roman" w:eastAsia="Times New Roman" w:hAnsi="Times New Roman" w:cs="Times New Roman"/>
        </w:rPr>
        <w:t>l (Business) identified by the O</w:t>
      </w:r>
      <w:r w:rsidR="0045358E" w:rsidRPr="0045358E">
        <w:rPr>
          <w:rFonts w:ascii="Times New Roman" w:eastAsia="Times New Roman" w:hAnsi="Times New Roman" w:cs="Times New Roman"/>
        </w:rPr>
        <w:t>fferor.</w:t>
      </w:r>
    </w:p>
    <w:p w14:paraId="41BEB42E" w14:textId="77777777" w:rsidR="0045358E" w:rsidRPr="0045358E" w:rsidRDefault="0045358E" w:rsidP="0045358E">
      <w:pPr>
        <w:spacing w:after="0" w:line="240" w:lineRule="auto"/>
        <w:rPr>
          <w:rFonts w:ascii="Times New Roman" w:eastAsia="Times New Roman" w:hAnsi="Times New Roman" w:cs="Times New Roman"/>
          <w:b/>
        </w:rPr>
      </w:pPr>
    </w:p>
    <w:p w14:paraId="4C131B95" w14:textId="77777777" w:rsidR="0045358E" w:rsidRPr="00B15E8C" w:rsidRDefault="0045358E" w:rsidP="0045358E">
      <w:pPr>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Informal Feedback:</w:t>
      </w:r>
      <w:r w:rsidRPr="00B15E8C">
        <w:rPr>
          <w:rFonts w:ascii="Times New Roman" w:eastAsia="Times New Roman" w:hAnsi="Times New Roman" w:cs="Times New Roman"/>
          <w:u w:val="single"/>
        </w:rPr>
        <w:t xml:space="preserve">  </w:t>
      </w:r>
    </w:p>
    <w:p w14:paraId="1415F8ED" w14:textId="77777777" w:rsidR="0045358E" w:rsidRPr="0045358E" w:rsidRDefault="0045358E" w:rsidP="0045358E">
      <w:pPr>
        <w:spacing w:after="0" w:line="240" w:lineRule="auto"/>
        <w:rPr>
          <w:rFonts w:ascii="Times New Roman" w:eastAsia="Times New Roman" w:hAnsi="Times New Roman" w:cs="Times New Roman"/>
        </w:rPr>
      </w:pPr>
    </w:p>
    <w:p w14:paraId="29FB4EC0" w14:textId="166BA5F9" w:rsidR="0045358E" w:rsidRPr="0045358E" w:rsidRDefault="0045358E" w:rsidP="0045358E">
      <w:pPr>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A non-selected Offeror can make a written request</w:t>
      </w:r>
      <w:r w:rsidR="00D92529">
        <w:rPr>
          <w:rFonts w:ascii="Times New Roman" w:eastAsia="Times New Roman" w:hAnsi="Times New Roman" w:cs="Times New Roman"/>
        </w:rPr>
        <w:t xml:space="preserve"> to their respective Contracting Officer</w:t>
      </w:r>
      <w:r w:rsidRPr="0045358E">
        <w:rPr>
          <w:rFonts w:ascii="Times New Roman" w:eastAsia="Times New Roman" w:hAnsi="Times New Roman" w:cs="Times New Roman"/>
        </w:rPr>
        <w:t xml:space="preserve">, within 30 calendar days of receipt of notification of non-selection, for informal feedback.  </w:t>
      </w:r>
      <w:r w:rsidR="0081113B">
        <w:rPr>
          <w:rFonts w:ascii="Times New Roman" w:eastAsia="Times New Roman" w:hAnsi="Times New Roman" w:cs="Times New Roman"/>
        </w:rPr>
        <w:t>The respective Contracting Officer</w:t>
      </w:r>
      <w:r w:rsidRPr="0045358E">
        <w:rPr>
          <w:rFonts w:ascii="Times New Roman" w:eastAsia="Times New Roman" w:hAnsi="Times New Roman" w:cs="Times New Roman"/>
        </w:rPr>
        <w:t xml:space="preserve"> will provide informal feedback within 30 calendar days of an Offeror’s written request rather than a debriefing as specified in paragraph 4.10, entitl</w:t>
      </w:r>
      <w:r w:rsidR="008B6C04">
        <w:rPr>
          <w:rFonts w:ascii="Times New Roman" w:eastAsia="Times New Roman" w:hAnsi="Times New Roman" w:cs="Times New Roman"/>
        </w:rPr>
        <w:t>ed "Debriefing," of the DoD</w:t>
      </w:r>
      <w:r w:rsidR="00451B8E">
        <w:rPr>
          <w:rFonts w:ascii="Times New Roman" w:eastAsia="Times New Roman" w:hAnsi="Times New Roman" w:cs="Times New Roman"/>
        </w:rPr>
        <w:t xml:space="preserve"> SBIR</w:t>
      </w:r>
      <w:r w:rsidR="008B6C04">
        <w:rPr>
          <w:rFonts w:ascii="Times New Roman" w:eastAsia="Times New Roman" w:hAnsi="Times New Roman" w:cs="Times New Roman"/>
        </w:rPr>
        <w:t xml:space="preserve"> </w:t>
      </w:r>
      <w:r w:rsidR="00610485">
        <w:rPr>
          <w:rFonts w:ascii="Times New Roman" w:eastAsia="Times New Roman" w:hAnsi="Times New Roman" w:cs="Times New Roman"/>
        </w:rPr>
        <w:t>20.1</w:t>
      </w:r>
      <w:r w:rsidRPr="0045358E">
        <w:rPr>
          <w:rFonts w:ascii="Times New Roman" w:eastAsia="Times New Roman" w:hAnsi="Times New Roman" w:cs="Times New Roman"/>
        </w:rPr>
        <w:t xml:space="preserve"> </w:t>
      </w:r>
      <w:r w:rsidR="00C47B92">
        <w:rPr>
          <w:rFonts w:ascii="Times New Roman" w:eastAsia="Times New Roman" w:hAnsi="Times New Roman" w:cs="Times New Roman"/>
        </w:rPr>
        <w:t>A</w:t>
      </w:r>
      <w:r w:rsidRPr="0045358E">
        <w:rPr>
          <w:rFonts w:ascii="Times New Roman" w:eastAsia="Times New Roman" w:hAnsi="Times New Roman" w:cs="Times New Roman"/>
        </w:rPr>
        <w:t>nnouncement.</w:t>
      </w:r>
    </w:p>
    <w:p w14:paraId="2908ED80" w14:textId="77777777" w:rsidR="0045358E" w:rsidRPr="0045358E" w:rsidRDefault="0045358E" w:rsidP="0045358E">
      <w:pPr>
        <w:spacing w:after="0" w:line="240" w:lineRule="auto"/>
        <w:rPr>
          <w:rFonts w:ascii="Times New Roman" w:eastAsia="Times New Roman" w:hAnsi="Times New Roman" w:cs="Times New Roman"/>
        </w:rPr>
      </w:pPr>
    </w:p>
    <w:p w14:paraId="568C017E" w14:textId="77777777" w:rsidR="0045358E" w:rsidRPr="0045358E" w:rsidRDefault="0045358E" w:rsidP="0045358E">
      <w:pPr>
        <w:spacing w:after="0" w:line="240" w:lineRule="auto"/>
        <w:rPr>
          <w:rFonts w:ascii="Times New Roman" w:eastAsia="Times New Roman" w:hAnsi="Times New Roman" w:cs="Times New Roman"/>
        </w:rPr>
      </w:pPr>
    </w:p>
    <w:p w14:paraId="54222F3D" w14:textId="77777777" w:rsidR="0045358E" w:rsidRPr="00B15E8C" w:rsidRDefault="0045358E" w:rsidP="0045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u w:val="single"/>
        </w:rPr>
      </w:pPr>
      <w:r w:rsidRPr="00B15E8C">
        <w:rPr>
          <w:rFonts w:ascii="Times New Roman" w:eastAsia="Times New Roman" w:hAnsi="Times New Roman" w:cs="Times New Roman"/>
          <w:b/>
          <w:u w:val="single"/>
        </w:rPr>
        <w:t xml:space="preserve">USSOCOM SBIR Program Point of Contact: </w:t>
      </w:r>
      <w:r w:rsidRPr="00B15E8C">
        <w:rPr>
          <w:rFonts w:ascii="Times New Roman" w:eastAsia="Times New Roman" w:hAnsi="Times New Roman" w:cs="Times New Roman"/>
          <w:u w:val="single"/>
        </w:rPr>
        <w:t xml:space="preserve"> </w:t>
      </w:r>
    </w:p>
    <w:p w14:paraId="3E7B29A7" w14:textId="77777777" w:rsidR="0045358E" w:rsidRPr="0045358E" w:rsidRDefault="0045358E" w:rsidP="0045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15F9B420" w14:textId="77777777" w:rsidR="0045358E" w:rsidRPr="0045358E" w:rsidRDefault="0045358E" w:rsidP="0045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45358E">
        <w:rPr>
          <w:rFonts w:ascii="Times New Roman" w:eastAsia="Times New Roman" w:hAnsi="Times New Roman" w:cs="Times New Roman"/>
        </w:rPr>
        <w:t xml:space="preserve">Inquiries concerning the USSOCOM SBIR Program should be addressed to </w:t>
      </w:r>
      <w:hyperlink r:id="rId13" w:history="1">
        <w:r w:rsidRPr="0045358E">
          <w:rPr>
            <w:rFonts w:ascii="Times New Roman" w:eastAsia="Times New Roman" w:hAnsi="Times New Roman" w:cs="Times New Roman"/>
            <w:color w:val="0000FF"/>
            <w:u w:val="single"/>
          </w:rPr>
          <w:t>sbir@socom.mil</w:t>
        </w:r>
      </w:hyperlink>
      <w:r w:rsidRPr="0045358E">
        <w:rPr>
          <w:rFonts w:ascii="Times New Roman" w:eastAsia="Times New Roman" w:hAnsi="Times New Roman" w:cs="Times New Roman"/>
        </w:rPr>
        <w:t>.</w:t>
      </w:r>
    </w:p>
    <w:p w14:paraId="064F9ABF" w14:textId="36F055CC" w:rsidR="00367870" w:rsidRDefault="00367870">
      <w:r>
        <w:br w:type="page"/>
      </w:r>
    </w:p>
    <w:p w14:paraId="3D1846BB" w14:textId="77777777" w:rsidR="00367870" w:rsidRDefault="00367870" w:rsidP="00B327D1"/>
    <w:p w14:paraId="0B4BE6A4" w14:textId="0E9A0E07" w:rsidR="00481F79" w:rsidRPr="00481F79" w:rsidRDefault="00481F79" w:rsidP="00B327D1">
      <w:pPr>
        <w:rPr>
          <w:rFonts w:ascii="Calibri" w:eastAsia="Calibri" w:hAnsi="Calibri" w:cs="Arial"/>
        </w:rPr>
      </w:pPr>
      <w:r w:rsidRPr="00481F79">
        <w:rPr>
          <w:rFonts w:ascii="Times New Roman" w:eastAsia="Calibri" w:hAnsi="Times New Roman" w:cs="Times New Roman"/>
          <w:b/>
          <w:sz w:val="24"/>
          <w:szCs w:val="24"/>
        </w:rPr>
        <w:t xml:space="preserve">USSOCOM SBIR </w:t>
      </w:r>
      <w:r w:rsidR="00610485">
        <w:rPr>
          <w:rFonts w:ascii="Times New Roman" w:eastAsia="Calibri" w:hAnsi="Times New Roman" w:cs="Times New Roman"/>
          <w:b/>
          <w:sz w:val="24"/>
          <w:szCs w:val="24"/>
        </w:rPr>
        <w:t>20.1</w:t>
      </w:r>
      <w:r w:rsidRPr="00481F79">
        <w:rPr>
          <w:rFonts w:ascii="Times New Roman" w:eastAsia="Calibri" w:hAnsi="Times New Roman" w:cs="Times New Roman"/>
          <w:b/>
          <w:sz w:val="24"/>
          <w:szCs w:val="24"/>
        </w:rPr>
        <w:t xml:space="preserve"> Topic Index</w:t>
      </w:r>
    </w:p>
    <w:p w14:paraId="79DBC82A" w14:textId="77777777" w:rsidR="00481F79" w:rsidRPr="00481F79" w:rsidRDefault="00481F79" w:rsidP="00481F79">
      <w:pPr>
        <w:spacing w:after="0" w:line="240" w:lineRule="auto"/>
        <w:rPr>
          <w:rFonts w:ascii="Calibri" w:eastAsia="Calibri" w:hAnsi="Calibri" w:cs="Arial"/>
        </w:rPr>
      </w:pPr>
    </w:p>
    <w:p w14:paraId="7F9AE200" w14:textId="77777777" w:rsidR="00481F79" w:rsidRPr="00481F79" w:rsidRDefault="00481F79" w:rsidP="00481F79">
      <w:pPr>
        <w:spacing w:after="0" w:line="240" w:lineRule="auto"/>
        <w:rPr>
          <w:rFonts w:ascii="Calibri" w:eastAsia="Calibri" w:hAnsi="Calibri" w:cs="Arial"/>
        </w:rPr>
      </w:pPr>
    </w:p>
    <w:tbl>
      <w:tblPr>
        <w:tblW w:w="0" w:type="auto"/>
        <w:tblLook w:val="04A0" w:firstRow="1" w:lastRow="0" w:firstColumn="1" w:lastColumn="0" w:noHBand="0" w:noVBand="1"/>
      </w:tblPr>
      <w:tblGrid>
        <w:gridCol w:w="1800"/>
        <w:gridCol w:w="7115"/>
      </w:tblGrid>
      <w:tr w:rsidR="00481F79" w:rsidRPr="005E5DCA" w14:paraId="70C4E162" w14:textId="77777777" w:rsidTr="009F315A">
        <w:tc>
          <w:tcPr>
            <w:tcW w:w="1800" w:type="dxa"/>
          </w:tcPr>
          <w:p w14:paraId="73DD05D2" w14:textId="458214B5" w:rsidR="00481F79" w:rsidRPr="00C41565" w:rsidRDefault="00481F79" w:rsidP="00B35C01">
            <w:pPr>
              <w:spacing w:after="0" w:line="240" w:lineRule="auto"/>
              <w:rPr>
                <w:rFonts w:ascii="Calibri" w:eastAsia="Calibri" w:hAnsi="Calibri" w:cs="Arial"/>
                <w:sz w:val="20"/>
                <w:szCs w:val="20"/>
              </w:rPr>
            </w:pPr>
            <w:r w:rsidRPr="005E5DCA">
              <w:rPr>
                <w:rFonts w:ascii="Times New Roman" w:eastAsia="Calibri" w:hAnsi="Times New Roman" w:cs="Times New Roman"/>
                <w:sz w:val="20"/>
                <w:szCs w:val="20"/>
              </w:rPr>
              <w:t>SOCOM</w:t>
            </w:r>
            <w:r w:rsidR="00A46C3B">
              <w:rPr>
                <w:rFonts w:ascii="Times New Roman" w:eastAsia="Calibri" w:hAnsi="Times New Roman" w:cs="Times New Roman"/>
                <w:sz w:val="20"/>
                <w:szCs w:val="20"/>
              </w:rPr>
              <w:t>20</w:t>
            </w:r>
            <w:r w:rsidR="00812BFC">
              <w:rPr>
                <w:rFonts w:ascii="Times New Roman" w:eastAsia="Calibri" w:hAnsi="Times New Roman" w:cs="Times New Roman"/>
                <w:sz w:val="20"/>
                <w:szCs w:val="20"/>
              </w:rPr>
              <w:t>-001</w:t>
            </w:r>
          </w:p>
        </w:tc>
        <w:tc>
          <w:tcPr>
            <w:tcW w:w="7115" w:type="dxa"/>
          </w:tcPr>
          <w:p w14:paraId="013531D1" w14:textId="14B4BDEC" w:rsidR="00481F79" w:rsidRPr="00096DDA" w:rsidRDefault="00DD3B45" w:rsidP="00096DDA">
            <w:pPr>
              <w:spacing w:after="0" w:line="240" w:lineRule="auto"/>
              <w:rPr>
                <w:rFonts w:ascii="Times New Roman" w:hAnsi="Times New Roman"/>
                <w:sz w:val="20"/>
                <w:szCs w:val="20"/>
              </w:rPr>
            </w:pPr>
            <w:r w:rsidRPr="00DD3B45">
              <w:rPr>
                <w:rFonts w:ascii="Times New Roman" w:hAnsi="Times New Roman"/>
                <w:bCs/>
                <w:sz w:val="20"/>
                <w:szCs w:val="20"/>
              </w:rPr>
              <w:t>Platform Agnostic Data Storage Infrastructure</w:t>
            </w:r>
          </w:p>
        </w:tc>
      </w:tr>
      <w:tr w:rsidR="00481F79" w:rsidRPr="005E5DCA" w14:paraId="22A42440" w14:textId="77777777" w:rsidTr="009F315A">
        <w:trPr>
          <w:trHeight w:val="243"/>
        </w:trPr>
        <w:tc>
          <w:tcPr>
            <w:tcW w:w="1800" w:type="dxa"/>
          </w:tcPr>
          <w:p w14:paraId="4C07713A" w14:textId="348EE396" w:rsidR="00481F79" w:rsidRPr="00C41565" w:rsidRDefault="00DD3B45" w:rsidP="00481F79">
            <w:pPr>
              <w:spacing w:after="0" w:line="240" w:lineRule="auto"/>
              <w:rPr>
                <w:rFonts w:ascii="Calibri" w:eastAsia="Calibri" w:hAnsi="Calibri" w:cs="Arial"/>
                <w:sz w:val="20"/>
                <w:szCs w:val="20"/>
              </w:rPr>
            </w:pPr>
            <w:r>
              <w:rPr>
                <w:rFonts w:ascii="Times New Roman" w:eastAsia="Calibri" w:hAnsi="Times New Roman" w:cs="Times New Roman"/>
                <w:sz w:val="20"/>
                <w:szCs w:val="20"/>
              </w:rPr>
              <w:t>SOCOM20-003</w:t>
            </w:r>
          </w:p>
        </w:tc>
        <w:tc>
          <w:tcPr>
            <w:tcW w:w="7115" w:type="dxa"/>
          </w:tcPr>
          <w:p w14:paraId="548F906A" w14:textId="5D81B899" w:rsidR="005E5DCA" w:rsidRPr="00C41565" w:rsidRDefault="00DD3B45" w:rsidP="00481F79">
            <w:pPr>
              <w:spacing w:after="0" w:line="240" w:lineRule="auto"/>
              <w:rPr>
                <w:rFonts w:ascii="Times New Roman" w:hAnsi="Times New Roman"/>
                <w:sz w:val="20"/>
                <w:szCs w:val="20"/>
              </w:rPr>
            </w:pPr>
            <w:r w:rsidRPr="00DD3B45">
              <w:rPr>
                <w:rFonts w:ascii="Times New Roman" w:hAnsi="Times New Roman"/>
                <w:sz w:val="20"/>
                <w:szCs w:val="20"/>
              </w:rPr>
              <w:t>Multi-Full Motion Video Fusion</w:t>
            </w:r>
          </w:p>
        </w:tc>
      </w:tr>
    </w:tbl>
    <w:p w14:paraId="691AFB93" w14:textId="424F9384" w:rsidR="00367870" w:rsidRDefault="00367870" w:rsidP="00B35C01">
      <w:pPr>
        <w:spacing w:after="0" w:line="240" w:lineRule="auto"/>
        <w:rPr>
          <w:rFonts w:ascii="Calibri" w:eastAsia="Calibri" w:hAnsi="Calibri" w:cs="Arial"/>
        </w:rPr>
      </w:pPr>
    </w:p>
    <w:p w14:paraId="0DCE139C" w14:textId="29B4BCD5" w:rsidR="00373F06" w:rsidRDefault="00373F06">
      <w:r>
        <w:br w:type="page"/>
      </w:r>
    </w:p>
    <w:p w14:paraId="15F92966" w14:textId="6CC5FDA8" w:rsidR="005F0D87" w:rsidRDefault="005F0D87" w:rsidP="005F0D87">
      <w:pPr>
        <w:jc w:val="center"/>
      </w:pPr>
      <w:r>
        <w:rPr>
          <w:rFonts w:ascii="Times New Roman" w:hAnsi="Times New Roman" w:cs="Times New Roman"/>
          <w:b/>
          <w:sz w:val="24"/>
          <w:szCs w:val="24"/>
        </w:rPr>
        <w:lastRenderedPageBreak/>
        <w:t>USSOCOM SBIR 20.1 Topic Descriptions</w:t>
      </w:r>
    </w:p>
    <w:p w14:paraId="12B5FB29" w14:textId="77777777" w:rsidR="005F0D87" w:rsidRDefault="005F0D87" w:rsidP="005F0D87"/>
    <w:p w14:paraId="6A7103D9" w14:textId="77777777" w:rsidR="005F0D87" w:rsidRDefault="005F0D87" w:rsidP="005F0D87"/>
    <w:tbl>
      <w:tblPr>
        <w:tblW w:w="5000" w:type="auto"/>
        <w:tblLook w:val="04A0" w:firstRow="1" w:lastRow="0" w:firstColumn="1" w:lastColumn="0" w:noHBand="0" w:noVBand="1"/>
      </w:tblPr>
      <w:tblGrid>
        <w:gridCol w:w="1650"/>
        <w:gridCol w:w="4576"/>
      </w:tblGrid>
      <w:tr w:rsidR="005F0D87" w14:paraId="246EDEED" w14:textId="77777777" w:rsidTr="003502D3">
        <w:tc>
          <w:tcPr>
            <w:tcW w:w="1650" w:type="dxa"/>
          </w:tcPr>
          <w:p w14:paraId="0CAD7F44" w14:textId="77777777" w:rsidR="005F0D87" w:rsidRDefault="005F0D87" w:rsidP="003502D3">
            <w:r>
              <w:rPr>
                <w:rFonts w:ascii="Times New Roman" w:hAnsi="Times New Roman" w:cs="Times New Roman"/>
                <w:sz w:val="20"/>
                <w:szCs w:val="20"/>
              </w:rPr>
              <w:t>SOCOM20-001</w:t>
            </w:r>
          </w:p>
        </w:tc>
        <w:tc>
          <w:tcPr>
            <w:tcW w:w="2310" w:type="auto"/>
          </w:tcPr>
          <w:p w14:paraId="76F80899" w14:textId="77777777" w:rsidR="005F0D87" w:rsidRDefault="005F0D87" w:rsidP="003502D3">
            <w:r>
              <w:rPr>
                <w:rFonts w:ascii="Times New Roman" w:hAnsi="Times New Roman" w:cs="Times New Roman"/>
                <w:sz w:val="20"/>
                <w:szCs w:val="20"/>
              </w:rPr>
              <w:t>TITLE: Platform Agnostic Data Storage Infrastructure</w:t>
            </w:r>
          </w:p>
        </w:tc>
      </w:tr>
    </w:tbl>
    <w:p w14:paraId="4C6B01FD" w14:textId="77777777" w:rsidR="005F0D87" w:rsidRDefault="005F0D87" w:rsidP="005F0D87"/>
    <w:p w14:paraId="40382339" w14:textId="77777777" w:rsidR="005F0D87" w:rsidRDefault="005F0D87" w:rsidP="005F0D87">
      <w:r>
        <w:rPr>
          <w:rFonts w:ascii="Times New Roman" w:hAnsi="Times New Roman" w:cs="Times New Roman"/>
          <w:sz w:val="20"/>
          <w:szCs w:val="20"/>
        </w:rPr>
        <w:t>TECHNOLOGY AREA(S): Battlespace, Information Systems</w:t>
      </w:r>
      <w:r>
        <w:rPr>
          <w:rFonts w:ascii="Times New Roman" w:hAnsi="Times New Roman" w:cs="Times New Roman"/>
          <w:sz w:val="20"/>
          <w:szCs w:val="20"/>
        </w:rPr>
        <w:br/>
      </w:r>
    </w:p>
    <w:p w14:paraId="44AC1327" w14:textId="77777777" w:rsidR="005F0D87" w:rsidRDefault="005F0D87" w:rsidP="005F0D87">
      <w:r>
        <w:rPr>
          <w:rFonts w:ascii="Times New Roman" w:hAnsi="Times New Roman" w:cs="Times New Roman"/>
          <w:sz w:val="20"/>
          <w:szCs w:val="20"/>
        </w:rPr>
        <w:t xml:space="preserve">RESEARCH &amp; TECHNOLOGY AREA(S): </w:t>
      </w:r>
      <w:r>
        <w:rPr>
          <w:rFonts w:ascii="Times New Roman" w:hAnsi="Times New Roman" w:cs="Times New Roman"/>
          <w:sz w:val="20"/>
          <w:szCs w:val="20"/>
        </w:rPr>
        <w:br/>
      </w:r>
    </w:p>
    <w:p w14:paraId="76100E9F" w14:textId="77777777" w:rsidR="005F0D87" w:rsidRDefault="005F0D87" w:rsidP="005F0D87">
      <w:r>
        <w:rPr>
          <w:rFonts w:ascii="Times New Roman" w:hAnsi="Times New Roman" w:cs="Times New Roman"/>
          <w:sz w:val="20"/>
          <w:szCs w:val="20"/>
        </w:rPr>
        <w:t>ACQUISITION PROGRAM: Mission Support Systems</w:t>
      </w:r>
      <w:r>
        <w:rPr>
          <w:rFonts w:ascii="Times New Roman" w:hAnsi="Times New Roman" w:cs="Times New Roman"/>
          <w:sz w:val="20"/>
          <w:szCs w:val="20"/>
        </w:rPr>
        <w:br/>
      </w:r>
    </w:p>
    <w:p w14:paraId="610DE6AA" w14:textId="77777777" w:rsidR="005F0D87" w:rsidRDefault="005F0D87" w:rsidP="005F0D87">
      <w:r>
        <w:rPr>
          <w:rFonts w:ascii="Times New Roman" w:hAnsi="Times New Roman" w:cs="Times New Roman"/>
          <w:sz w:val="20"/>
          <w:szCs w:val="20"/>
        </w:rPr>
        <w:t>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Announcement.</w:t>
      </w:r>
      <w:r>
        <w:rPr>
          <w:rFonts w:ascii="Times New Roman" w:hAnsi="Times New Roman" w:cs="Times New Roman"/>
          <w:sz w:val="20"/>
          <w:szCs w:val="20"/>
        </w:rPr>
        <w:br/>
      </w:r>
    </w:p>
    <w:p w14:paraId="6D57002A" w14:textId="77777777" w:rsidR="005F0D87" w:rsidRDefault="005F0D87" w:rsidP="005F0D87">
      <w:r>
        <w:rPr>
          <w:rFonts w:ascii="Times New Roman" w:hAnsi="Times New Roman" w:cs="Times New Roman"/>
          <w:sz w:val="20"/>
          <w:szCs w:val="20"/>
        </w:rPr>
        <w:t>OBJECTIVE: The objective of this topic is to develop a scalable platform agnostic data storage system that will allow cross indexing of layered data via the implementation of a common data standard employed through the minimum number of data translations of incoming data streams for the purposes of advanced big data analytics in a dynamic tool environment. Standard data will enable machine-to-machine communication required for advanced technologies including artificial intelligence and deep learning.</w:t>
      </w:r>
      <w:r>
        <w:rPr>
          <w:rFonts w:ascii="Times New Roman" w:hAnsi="Times New Roman" w:cs="Times New Roman"/>
          <w:sz w:val="20"/>
          <w:szCs w:val="20"/>
        </w:rPr>
        <w:br/>
      </w:r>
    </w:p>
    <w:p w14:paraId="3DAE477D" w14:textId="77777777" w:rsidR="005F0D87" w:rsidRDefault="005F0D87" w:rsidP="005F0D87">
      <w:r>
        <w:rPr>
          <w:rFonts w:ascii="Times New Roman" w:hAnsi="Times New Roman" w:cs="Times New Roman"/>
          <w:sz w:val="20"/>
          <w:szCs w:val="20"/>
        </w:rPr>
        <w:t>DESCRIPTION: USSOCOM is looking to explore options that provide Special Operations Force (SOF) Analysts with a common data standard driven database that can cross index layers based on any data point.  The data repository can be utilized to support multiple tool suites allowing the data to be platform agnostic. This will enable SOF analysts to reduce the storage costs incurred by replicating data storage in different tool suites. At full capacity, this system will enable analysts to rapidly identify and extract information of value across all available data sources, significantly reducing the resources allocated to data mining.</w:t>
      </w:r>
      <w:r>
        <w:rPr>
          <w:rFonts w:ascii="Times New Roman" w:hAnsi="Times New Roman" w:cs="Times New Roman"/>
          <w:sz w:val="20"/>
          <w:szCs w:val="20"/>
        </w:rPr>
        <w:br/>
      </w:r>
      <w:r>
        <w:rPr>
          <w:rFonts w:ascii="Times New Roman" w:hAnsi="Times New Roman" w:cs="Times New Roman"/>
          <w:sz w:val="20"/>
          <w:szCs w:val="20"/>
        </w:rPr>
        <w:br/>
        <w:t>Database key features shall include but not limited to the following:</w:t>
      </w:r>
      <w:r>
        <w:rPr>
          <w:rFonts w:ascii="Times New Roman" w:hAnsi="Times New Roman" w:cs="Times New Roman"/>
          <w:sz w:val="20"/>
          <w:szCs w:val="20"/>
        </w:rPr>
        <w:br/>
        <w:t>1.</w:t>
      </w:r>
      <w:r>
        <w:rPr>
          <w:rFonts w:ascii="Times New Roman" w:hAnsi="Times New Roman" w:cs="Times New Roman"/>
          <w:sz w:val="20"/>
          <w:szCs w:val="20"/>
        </w:rPr>
        <w:tab/>
        <w:t>Systems architecture must be able to process data from multiple sources, identify the data type, and label it according to the identified Common Data Standard for storage in the database.</w:t>
      </w:r>
      <w:r>
        <w:rPr>
          <w:rFonts w:ascii="Times New Roman" w:hAnsi="Times New Roman" w:cs="Times New Roman"/>
          <w:sz w:val="20"/>
          <w:szCs w:val="20"/>
        </w:rPr>
        <w:br/>
        <w:t>2.</w:t>
      </w:r>
      <w:r>
        <w:rPr>
          <w:rFonts w:ascii="Times New Roman" w:hAnsi="Times New Roman" w:cs="Times New Roman"/>
          <w:sz w:val="20"/>
          <w:szCs w:val="20"/>
        </w:rPr>
        <w:tab/>
        <w:t>Database must support multiple tables of data covering all data types common to the analytical work flow.</w:t>
      </w:r>
      <w:r>
        <w:rPr>
          <w:rFonts w:ascii="Times New Roman" w:hAnsi="Times New Roman" w:cs="Times New Roman"/>
          <w:sz w:val="20"/>
          <w:szCs w:val="20"/>
        </w:rPr>
        <w:br/>
        <w:t>3.</w:t>
      </w:r>
      <w:r>
        <w:rPr>
          <w:rFonts w:ascii="Times New Roman" w:hAnsi="Times New Roman" w:cs="Times New Roman"/>
          <w:sz w:val="20"/>
          <w:szCs w:val="20"/>
        </w:rPr>
        <w:tab/>
        <w:t>Employ graph database capability to support the cross-table research capability.</w:t>
      </w:r>
      <w:r>
        <w:rPr>
          <w:rFonts w:ascii="Times New Roman" w:hAnsi="Times New Roman" w:cs="Times New Roman"/>
          <w:sz w:val="20"/>
          <w:szCs w:val="20"/>
        </w:rPr>
        <w:br/>
        <w:t>4.</w:t>
      </w:r>
      <w:r>
        <w:rPr>
          <w:rFonts w:ascii="Times New Roman" w:hAnsi="Times New Roman" w:cs="Times New Roman"/>
          <w:sz w:val="20"/>
          <w:szCs w:val="20"/>
        </w:rPr>
        <w:tab/>
        <w:t>System must support field level classification and/or classification backed access control.</w:t>
      </w:r>
      <w:r>
        <w:rPr>
          <w:rFonts w:ascii="Times New Roman" w:hAnsi="Times New Roman" w:cs="Times New Roman"/>
          <w:sz w:val="20"/>
          <w:szCs w:val="20"/>
        </w:rPr>
        <w:br/>
        <w:t>5.</w:t>
      </w:r>
      <w:r>
        <w:rPr>
          <w:rFonts w:ascii="Times New Roman" w:hAnsi="Times New Roman" w:cs="Times New Roman"/>
          <w:sz w:val="20"/>
          <w:szCs w:val="20"/>
        </w:rPr>
        <w:tab/>
        <w:t>Database must be scalable from disconnected local resources up to fully integrated cloud solution.</w:t>
      </w:r>
      <w:r>
        <w:rPr>
          <w:rFonts w:ascii="Times New Roman" w:hAnsi="Times New Roman" w:cs="Times New Roman"/>
          <w:sz w:val="20"/>
          <w:szCs w:val="20"/>
        </w:rPr>
        <w:br/>
        <w:t>6.</w:t>
      </w:r>
      <w:r>
        <w:rPr>
          <w:rFonts w:ascii="Times New Roman" w:hAnsi="Times New Roman" w:cs="Times New Roman"/>
          <w:sz w:val="20"/>
          <w:szCs w:val="20"/>
        </w:rPr>
        <w:tab/>
        <w:t>Depict a potential hardware layout with volumetric estimates.</w:t>
      </w:r>
      <w:r>
        <w:rPr>
          <w:rFonts w:ascii="Times New Roman" w:hAnsi="Times New Roman" w:cs="Times New Roman"/>
          <w:sz w:val="20"/>
          <w:szCs w:val="20"/>
        </w:rPr>
        <w:br/>
        <w:t>7.</w:t>
      </w:r>
      <w:r>
        <w:rPr>
          <w:rFonts w:ascii="Times New Roman" w:hAnsi="Times New Roman" w:cs="Times New Roman"/>
          <w:sz w:val="20"/>
          <w:szCs w:val="20"/>
        </w:rPr>
        <w:tab/>
        <w:t>As part of this feasibility study, the offeror shall address all viable overall system design options with respective specifications.</w:t>
      </w:r>
      <w:r>
        <w:rPr>
          <w:rFonts w:ascii="Times New Roman" w:hAnsi="Times New Roman" w:cs="Times New Roman"/>
          <w:sz w:val="20"/>
          <w:szCs w:val="20"/>
        </w:rPr>
        <w:br/>
      </w:r>
      <w:r>
        <w:rPr>
          <w:rFonts w:ascii="Times New Roman" w:hAnsi="Times New Roman" w:cs="Times New Roman"/>
          <w:sz w:val="20"/>
          <w:szCs w:val="20"/>
        </w:rPr>
        <w:br/>
        <w:t>Key Military applications: Multi-INT Processing, Exploitation, and Dissemination, Information Operations, Large Scale Analytics</w:t>
      </w:r>
      <w:r>
        <w:rPr>
          <w:rFonts w:ascii="Times New Roman" w:hAnsi="Times New Roman" w:cs="Times New Roman"/>
          <w:sz w:val="20"/>
          <w:szCs w:val="20"/>
        </w:rPr>
        <w:br/>
        <w:t>Research/Analysis:</w:t>
      </w:r>
      <w:r>
        <w:rPr>
          <w:rFonts w:ascii="Times New Roman" w:hAnsi="Times New Roman" w:cs="Times New Roman"/>
          <w:sz w:val="20"/>
          <w:szCs w:val="20"/>
        </w:rPr>
        <w:br/>
        <w:t>1.</w:t>
      </w:r>
      <w:r>
        <w:rPr>
          <w:rFonts w:ascii="Times New Roman" w:hAnsi="Times New Roman" w:cs="Times New Roman"/>
          <w:sz w:val="20"/>
          <w:szCs w:val="20"/>
        </w:rPr>
        <w:tab/>
        <w:t xml:space="preserve">Significantly reduce analyst efficiency and effectiveness while simultaneously increasing the value of </w:t>
      </w:r>
      <w:r>
        <w:rPr>
          <w:rFonts w:ascii="Times New Roman" w:hAnsi="Times New Roman" w:cs="Times New Roman"/>
          <w:sz w:val="20"/>
          <w:szCs w:val="20"/>
        </w:rPr>
        <w:lastRenderedPageBreak/>
        <w:t>returned results through automated correlations.</w:t>
      </w:r>
      <w:r>
        <w:rPr>
          <w:rFonts w:ascii="Times New Roman" w:hAnsi="Times New Roman" w:cs="Times New Roman"/>
          <w:sz w:val="20"/>
          <w:szCs w:val="20"/>
        </w:rPr>
        <w:br/>
        <w:t>2.</w:t>
      </w:r>
      <w:r>
        <w:rPr>
          <w:rFonts w:ascii="Times New Roman" w:hAnsi="Times New Roman" w:cs="Times New Roman"/>
          <w:sz w:val="20"/>
          <w:szCs w:val="20"/>
        </w:rPr>
        <w:tab/>
        <w:t>Create feeds into any available tool suite using an application program interface (API), allowing all intelligence disciplines to use current or emerging technologies without restrictions</w:t>
      </w:r>
      <w:r>
        <w:rPr>
          <w:rFonts w:ascii="Times New Roman" w:hAnsi="Times New Roman" w:cs="Times New Roman"/>
          <w:sz w:val="20"/>
          <w:szCs w:val="20"/>
        </w:rPr>
        <w:br/>
        <w:t>3.</w:t>
      </w:r>
      <w:r>
        <w:rPr>
          <w:rFonts w:ascii="Times New Roman" w:hAnsi="Times New Roman" w:cs="Times New Roman"/>
          <w:sz w:val="20"/>
          <w:szCs w:val="20"/>
        </w:rPr>
        <w:tab/>
        <w:t>Signature Identification and analysis of Big Data</w:t>
      </w:r>
      <w:r>
        <w:rPr>
          <w:rFonts w:ascii="Times New Roman" w:hAnsi="Times New Roman" w:cs="Times New Roman"/>
          <w:sz w:val="20"/>
          <w:szCs w:val="20"/>
        </w:rPr>
        <w:br/>
        <w:t>4.</w:t>
      </w:r>
      <w:r>
        <w:rPr>
          <w:rFonts w:ascii="Times New Roman" w:hAnsi="Times New Roman" w:cs="Times New Roman"/>
          <w:sz w:val="20"/>
          <w:szCs w:val="20"/>
        </w:rPr>
        <w:tab/>
        <w:t>Operational Adaptability and Decision-Making</w:t>
      </w:r>
      <w:r>
        <w:rPr>
          <w:rFonts w:ascii="Times New Roman" w:hAnsi="Times New Roman" w:cs="Times New Roman"/>
          <w:sz w:val="20"/>
          <w:szCs w:val="20"/>
        </w:rPr>
        <w:br/>
        <w:t>5.</w:t>
      </w:r>
      <w:r>
        <w:rPr>
          <w:rFonts w:ascii="Times New Roman" w:hAnsi="Times New Roman" w:cs="Times New Roman"/>
          <w:sz w:val="20"/>
          <w:szCs w:val="20"/>
        </w:rPr>
        <w:tab/>
        <w:t>AI assisted research and analysis.</w:t>
      </w:r>
      <w:r>
        <w:rPr>
          <w:rFonts w:ascii="Times New Roman" w:hAnsi="Times New Roman" w:cs="Times New Roman"/>
          <w:sz w:val="20"/>
          <w:szCs w:val="20"/>
        </w:rPr>
        <w:br/>
      </w:r>
    </w:p>
    <w:p w14:paraId="61F9668B" w14:textId="77777777" w:rsidR="005F0D87" w:rsidRDefault="005F0D87" w:rsidP="005F0D87">
      <w:r>
        <w:rPr>
          <w:rFonts w:ascii="Times New Roman" w:hAnsi="Times New Roman" w:cs="Times New Roman"/>
          <w:sz w:val="20"/>
          <w:szCs w:val="20"/>
        </w:rPr>
        <w:t>PHASE I: Conduct a feasibility study to assess what is in the art of the possible that satisfies the requirements specified in the above paragraph entitled “Description.”  To stimulate advances in technology and innovation, solutions including reusable code should be considered as well as re-use of open source code and potential integrations with fielded systems utilizing existing open interfaces and standards.</w:t>
      </w:r>
      <w:r>
        <w:rPr>
          <w:rFonts w:ascii="Times New Roman" w:hAnsi="Times New Roman" w:cs="Times New Roman"/>
          <w:sz w:val="20"/>
          <w:szCs w:val="20"/>
        </w:rPr>
        <w:br/>
      </w:r>
      <w:r>
        <w:rPr>
          <w:rFonts w:ascii="Times New Roman" w:hAnsi="Times New Roman" w:cs="Times New Roman"/>
          <w:sz w:val="20"/>
          <w:szCs w:val="20"/>
        </w:rPr>
        <w:br/>
        <w:t>The objective of this USSOCOM Phase I SBIR effort is to conduct and document the results of a thorough feasibility study to investigate what is in the art of the possible within the given trade space that will satisfy a needed technology.  The feasibility study should investigate all known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developed with other than SBIR funds that are provided at the end of Phase I feasibility studies will not be considered in deciding what firm(s) will be selected for Phase II.</w:t>
      </w:r>
      <w:r>
        <w:rPr>
          <w:rFonts w:ascii="Times New Roman" w:hAnsi="Times New Roman" w:cs="Times New Roman"/>
          <w:sz w:val="20"/>
          <w:szCs w:val="20"/>
        </w:rPr>
        <w:br/>
      </w:r>
    </w:p>
    <w:p w14:paraId="37DFBE0F" w14:textId="77777777" w:rsidR="005F0D87" w:rsidRDefault="005F0D87" w:rsidP="005F0D87">
      <w:r>
        <w:rPr>
          <w:rFonts w:ascii="Times New Roman" w:hAnsi="Times New Roman" w:cs="Times New Roman"/>
          <w:sz w:val="20"/>
          <w:szCs w:val="20"/>
        </w:rPr>
        <w:t>PHASE II: Develop, install, and demonstrate a prototype system determined to be the most feasible solution during the Phase I feasibility study. Incorporate user input received during quarterly hands on assessments and evaluations in operationally realistic environments including a government test bed.</w:t>
      </w:r>
      <w:r>
        <w:rPr>
          <w:rFonts w:ascii="Times New Roman" w:hAnsi="Times New Roman" w:cs="Times New Roman"/>
          <w:sz w:val="20"/>
          <w:szCs w:val="20"/>
        </w:rPr>
        <w:br/>
      </w:r>
    </w:p>
    <w:p w14:paraId="1D8B1DF1" w14:textId="77777777" w:rsidR="005F0D87" w:rsidRDefault="005F0D87" w:rsidP="005F0D87">
      <w:r>
        <w:rPr>
          <w:rFonts w:ascii="Times New Roman" w:hAnsi="Times New Roman" w:cs="Times New Roman"/>
          <w:sz w:val="20"/>
          <w:szCs w:val="20"/>
        </w:rPr>
        <w:t>PHASE III DUAL USE APPLICATIONS: This data storage infrastructure could be used in a broad range of military applications where SOF and general-purpose forces require large scale common standards data storage for exploitation on virtually all intelligence and operations systems.  This capability could also be adopted by first responders, federal law enforcement (Secret Service), and for organizations that require a need to geospatially depict big data sets in common standard format.</w:t>
      </w:r>
      <w:r>
        <w:rPr>
          <w:rFonts w:ascii="Times New Roman" w:hAnsi="Times New Roman" w:cs="Times New Roman"/>
          <w:sz w:val="20"/>
          <w:szCs w:val="20"/>
        </w:rPr>
        <w:br/>
      </w:r>
    </w:p>
    <w:p w14:paraId="7D086DE1" w14:textId="77777777" w:rsidR="005F0D87" w:rsidRDefault="005F0D87" w:rsidP="005F0D87">
      <w:r>
        <w:rPr>
          <w:rFonts w:ascii="Times New Roman" w:hAnsi="Times New Roman" w:cs="Times New Roman"/>
          <w:sz w:val="20"/>
          <w:szCs w:val="20"/>
        </w:rPr>
        <w:t>REFERENCES:</w:t>
      </w:r>
    </w:p>
    <w:p w14:paraId="476C4DF1" w14:textId="77777777" w:rsidR="005F0D87" w:rsidRDefault="005F0D87" w:rsidP="005F0D87">
      <w:r>
        <w:rPr>
          <w:rFonts w:ascii="Times New Roman" w:hAnsi="Times New Roman" w:cs="Times New Roman"/>
          <w:sz w:val="20"/>
          <w:szCs w:val="20"/>
        </w:rPr>
        <w:t>1. Multi-Cloud Strategy Fuels Need for Agnostic Platforms, https://www.networkcomputing.com/data-centers/multi-cloud-strategy-fuels-need-agnostic-platforms, accessed 30 May 2019</w:t>
      </w:r>
      <w:r>
        <w:rPr>
          <w:rFonts w:ascii="Times New Roman" w:hAnsi="Times New Roman" w:cs="Times New Roman"/>
          <w:sz w:val="20"/>
          <w:szCs w:val="20"/>
        </w:rPr>
        <w:br/>
      </w:r>
    </w:p>
    <w:p w14:paraId="20F70479" w14:textId="77777777" w:rsidR="005F0D87" w:rsidRDefault="005F0D87" w:rsidP="005F0D87">
      <w:r>
        <w:rPr>
          <w:rFonts w:ascii="Times New Roman" w:hAnsi="Times New Roman" w:cs="Times New Roman"/>
          <w:sz w:val="20"/>
          <w:szCs w:val="20"/>
        </w:rPr>
        <w:t>2. Large Scale Data Storage, https://www.sbir.gov/sbirsearch/detail/1308647, accessed 30 May 2019</w:t>
      </w:r>
      <w:r>
        <w:rPr>
          <w:rFonts w:ascii="Times New Roman" w:hAnsi="Times New Roman" w:cs="Times New Roman"/>
          <w:sz w:val="20"/>
          <w:szCs w:val="20"/>
        </w:rPr>
        <w:br/>
      </w:r>
    </w:p>
    <w:p w14:paraId="3F735B57" w14:textId="77777777" w:rsidR="005F0D87" w:rsidRDefault="005F0D87" w:rsidP="005F0D87">
      <w:r>
        <w:rPr>
          <w:rFonts w:ascii="Times New Roman" w:hAnsi="Times New Roman" w:cs="Times New Roman"/>
          <w:sz w:val="20"/>
          <w:szCs w:val="20"/>
        </w:rPr>
        <w:t>3. “The Hyper Enabled Operator,” Small Wars Journal, https://smallwarsjournal.com/jrnl/art/hyper-enabled-operator#_edn2, accessed 30 May 2019</w:t>
      </w:r>
      <w:r>
        <w:rPr>
          <w:rFonts w:ascii="Times New Roman" w:hAnsi="Times New Roman" w:cs="Times New Roman"/>
          <w:sz w:val="20"/>
          <w:szCs w:val="20"/>
        </w:rPr>
        <w:br/>
      </w:r>
    </w:p>
    <w:p w14:paraId="4783FA16" w14:textId="77777777" w:rsidR="005F0D87" w:rsidRDefault="005F0D87" w:rsidP="005F0D87">
      <w:r>
        <w:rPr>
          <w:rFonts w:ascii="Times New Roman" w:hAnsi="Times New Roman" w:cs="Times New Roman"/>
          <w:sz w:val="20"/>
          <w:szCs w:val="20"/>
        </w:rPr>
        <w:t>4. Next Generation Graph, https://www.sbir.gov/sbirsearch/detail/1532125, accessed 30 May 2019</w:t>
      </w:r>
      <w:r>
        <w:rPr>
          <w:rFonts w:ascii="Times New Roman" w:hAnsi="Times New Roman" w:cs="Times New Roman"/>
          <w:sz w:val="20"/>
          <w:szCs w:val="20"/>
        </w:rPr>
        <w:br/>
      </w:r>
    </w:p>
    <w:p w14:paraId="2D1E03E5" w14:textId="77777777" w:rsidR="005F0D87" w:rsidRDefault="005F0D87" w:rsidP="005F0D87">
      <w:r>
        <w:rPr>
          <w:rFonts w:ascii="Times New Roman" w:hAnsi="Times New Roman" w:cs="Times New Roman"/>
          <w:sz w:val="20"/>
          <w:szCs w:val="20"/>
        </w:rPr>
        <w:lastRenderedPageBreak/>
        <w:t>5. “How Mobility Solutions are Transforming Military Tactical Operations and Driving Better Mission Outcomes,” https://insights.samsung.com/2018/12/13/how-mobility-solutions-are-transforming-military-tactical-operations-driving-better-mission-outcomes/, accessed 30 May 2019</w:t>
      </w:r>
      <w:r>
        <w:rPr>
          <w:rFonts w:ascii="Times New Roman" w:hAnsi="Times New Roman" w:cs="Times New Roman"/>
          <w:sz w:val="20"/>
          <w:szCs w:val="20"/>
        </w:rPr>
        <w:br/>
      </w:r>
    </w:p>
    <w:p w14:paraId="7388433A" w14:textId="77777777" w:rsidR="005F0D87" w:rsidRDefault="005F0D87" w:rsidP="005F0D87">
      <w:r>
        <w:rPr>
          <w:rFonts w:ascii="Times New Roman" w:hAnsi="Times New Roman" w:cs="Times New Roman"/>
          <w:sz w:val="20"/>
          <w:szCs w:val="20"/>
        </w:rPr>
        <w:t>6. Improving on the Lambda Architecture for streaming analysis, https://www.oreilly.com/ideas/improving-on-the-lambda-architecture-for-streaming-analysis, accessed 30 May 2019</w:t>
      </w:r>
      <w:r>
        <w:rPr>
          <w:rFonts w:ascii="Times New Roman" w:hAnsi="Times New Roman" w:cs="Times New Roman"/>
          <w:sz w:val="20"/>
          <w:szCs w:val="20"/>
        </w:rPr>
        <w:br/>
      </w:r>
    </w:p>
    <w:p w14:paraId="4D87FC82" w14:textId="77777777" w:rsidR="005F0D87" w:rsidRDefault="005F0D87" w:rsidP="005F0D87">
      <w:r>
        <w:rPr>
          <w:rFonts w:ascii="Times New Roman" w:hAnsi="Times New Roman" w:cs="Times New Roman"/>
          <w:sz w:val="20"/>
          <w:szCs w:val="20"/>
        </w:rPr>
        <w:t>KEYWORDS: Quantum Computing, Big Data, Data Science, Artificial Intelligence, Deep Learning, Lambda Architecture</w:t>
      </w:r>
      <w:r>
        <w:rPr>
          <w:rFonts w:ascii="Times New Roman" w:hAnsi="Times New Roman" w:cs="Times New Roman"/>
          <w:sz w:val="20"/>
          <w:szCs w:val="20"/>
        </w:rPr>
        <w:br/>
      </w:r>
    </w:p>
    <w:tbl>
      <w:tblPr>
        <w:tblW w:w="5000" w:type="auto"/>
        <w:tblLook w:val="04A0" w:firstRow="1" w:lastRow="0" w:firstColumn="1" w:lastColumn="0" w:noHBand="0" w:noVBand="1"/>
      </w:tblPr>
      <w:tblGrid>
        <w:gridCol w:w="1050"/>
        <w:gridCol w:w="1540"/>
      </w:tblGrid>
      <w:tr w:rsidR="005F0D87" w14:paraId="10BDB911" w14:textId="77777777" w:rsidTr="003502D3">
        <w:tc>
          <w:tcPr>
            <w:tcW w:w="1050" w:type="dxa"/>
          </w:tcPr>
          <w:p w14:paraId="74EEEB8D" w14:textId="77777777" w:rsidR="005F0D87" w:rsidRDefault="005F0D87" w:rsidP="003502D3">
            <w:r>
              <w:rPr>
                <w:rFonts w:ascii="Times New Roman" w:hAnsi="Times New Roman" w:cs="Times New Roman"/>
                <w:sz w:val="20"/>
                <w:szCs w:val="20"/>
              </w:rPr>
              <w:t>Email:</w:t>
            </w:r>
          </w:p>
        </w:tc>
        <w:tc>
          <w:tcPr>
            <w:tcW w:w="2310" w:type="auto"/>
          </w:tcPr>
          <w:p w14:paraId="0CCF88BF" w14:textId="77777777" w:rsidR="005F0D87" w:rsidRDefault="005F0D87" w:rsidP="003502D3">
            <w:r>
              <w:rPr>
                <w:rFonts w:ascii="Times New Roman" w:hAnsi="Times New Roman" w:cs="Times New Roman"/>
                <w:sz w:val="20"/>
                <w:szCs w:val="20"/>
              </w:rPr>
              <w:t>sbir@socom.mil</w:t>
            </w:r>
          </w:p>
        </w:tc>
      </w:tr>
    </w:tbl>
    <w:p w14:paraId="5971850F" w14:textId="77777777" w:rsidR="005F0D87" w:rsidRDefault="005F0D87" w:rsidP="005F0D87"/>
    <w:p w14:paraId="74DE050C" w14:textId="77777777" w:rsidR="005F0D87" w:rsidRDefault="005F0D87" w:rsidP="005F0D87"/>
    <w:tbl>
      <w:tblPr>
        <w:tblW w:w="5000" w:type="auto"/>
        <w:tblLook w:val="04A0" w:firstRow="1" w:lastRow="0" w:firstColumn="1" w:lastColumn="0" w:noHBand="0" w:noVBand="1"/>
      </w:tblPr>
      <w:tblGrid>
        <w:gridCol w:w="1650"/>
        <w:gridCol w:w="3594"/>
      </w:tblGrid>
      <w:tr w:rsidR="005F0D87" w14:paraId="1D0FB3FE" w14:textId="77777777" w:rsidTr="003502D3">
        <w:tc>
          <w:tcPr>
            <w:tcW w:w="1650" w:type="dxa"/>
          </w:tcPr>
          <w:p w14:paraId="04749746" w14:textId="77777777" w:rsidR="005F0D87" w:rsidRDefault="005F0D87" w:rsidP="003502D3">
            <w:r>
              <w:rPr>
                <w:rFonts w:ascii="Times New Roman" w:hAnsi="Times New Roman" w:cs="Times New Roman"/>
                <w:sz w:val="20"/>
                <w:szCs w:val="20"/>
              </w:rPr>
              <w:t>SOCOM20-003</w:t>
            </w:r>
          </w:p>
        </w:tc>
        <w:tc>
          <w:tcPr>
            <w:tcW w:w="2310" w:type="auto"/>
          </w:tcPr>
          <w:p w14:paraId="07DBF9ED" w14:textId="77777777" w:rsidR="005F0D87" w:rsidRDefault="005F0D87" w:rsidP="003502D3">
            <w:r>
              <w:rPr>
                <w:rFonts w:ascii="Times New Roman" w:hAnsi="Times New Roman" w:cs="Times New Roman"/>
                <w:sz w:val="20"/>
                <w:szCs w:val="20"/>
              </w:rPr>
              <w:t>TITLE: Multi-FMV Fusion 3D Capability</w:t>
            </w:r>
          </w:p>
        </w:tc>
      </w:tr>
    </w:tbl>
    <w:p w14:paraId="7E78E844" w14:textId="77777777" w:rsidR="005F0D87" w:rsidRDefault="005F0D87" w:rsidP="005F0D87"/>
    <w:p w14:paraId="7F738677" w14:textId="77777777" w:rsidR="005F0D87" w:rsidRDefault="005F0D87" w:rsidP="005F0D87">
      <w:r>
        <w:rPr>
          <w:rFonts w:ascii="Times New Roman" w:hAnsi="Times New Roman" w:cs="Times New Roman"/>
          <w:sz w:val="20"/>
          <w:szCs w:val="20"/>
        </w:rPr>
        <w:t>TECHNOLOGY AREA(S): Air Platform, Battlespace, Human Systems, Information Systems, Sensors</w:t>
      </w:r>
      <w:r>
        <w:rPr>
          <w:rFonts w:ascii="Times New Roman" w:hAnsi="Times New Roman" w:cs="Times New Roman"/>
          <w:sz w:val="20"/>
          <w:szCs w:val="20"/>
        </w:rPr>
        <w:br/>
      </w:r>
    </w:p>
    <w:p w14:paraId="0DFA768C" w14:textId="77777777" w:rsidR="005F0D87" w:rsidRDefault="005F0D87" w:rsidP="005F0D87">
      <w:r>
        <w:rPr>
          <w:rFonts w:ascii="Times New Roman" w:hAnsi="Times New Roman" w:cs="Times New Roman"/>
          <w:sz w:val="20"/>
          <w:szCs w:val="20"/>
        </w:rPr>
        <w:t xml:space="preserve">RESEARCH &amp; TECHNOLOGY AREA(S): </w:t>
      </w:r>
      <w:r>
        <w:rPr>
          <w:rFonts w:ascii="Times New Roman" w:hAnsi="Times New Roman" w:cs="Times New Roman"/>
          <w:sz w:val="20"/>
          <w:szCs w:val="20"/>
        </w:rPr>
        <w:br/>
      </w:r>
    </w:p>
    <w:p w14:paraId="123E0BC9" w14:textId="77777777" w:rsidR="005F0D87" w:rsidRDefault="005F0D87" w:rsidP="005F0D87">
      <w:r>
        <w:rPr>
          <w:rFonts w:ascii="Times New Roman" w:hAnsi="Times New Roman" w:cs="Times New Roman"/>
          <w:sz w:val="20"/>
          <w:szCs w:val="20"/>
        </w:rPr>
        <w:t>ACQUISITION PROGRAM: Program Executive Office - Special Reconnaissance, Surveillance and Exploitation</w:t>
      </w:r>
      <w:r>
        <w:rPr>
          <w:rFonts w:ascii="Times New Roman" w:hAnsi="Times New Roman" w:cs="Times New Roman"/>
          <w:sz w:val="20"/>
          <w:szCs w:val="20"/>
        </w:rPr>
        <w:br/>
      </w:r>
    </w:p>
    <w:p w14:paraId="7156E20D" w14:textId="77777777" w:rsidR="005F0D87" w:rsidRDefault="005F0D87" w:rsidP="005F0D87">
      <w:r>
        <w:rPr>
          <w:rFonts w:ascii="Times New Roman" w:hAnsi="Times New Roman" w:cs="Times New Roman"/>
          <w:sz w:val="20"/>
          <w:szCs w:val="20"/>
        </w:rPr>
        <w:t>The technology within this topic is restricted under the International Traffic in Arms Regulation (ITAR), which controls the export and import of defense-related material and services. Offerors must disclose any proposed use of foreign nationals, their country of origin, and what tasks each would accomplish in the statement of work in accordance with section 5.4.c.(8) of the Announcement.</w:t>
      </w:r>
      <w:r>
        <w:rPr>
          <w:rFonts w:ascii="Times New Roman" w:hAnsi="Times New Roman" w:cs="Times New Roman"/>
          <w:sz w:val="20"/>
          <w:szCs w:val="20"/>
        </w:rPr>
        <w:br/>
      </w:r>
    </w:p>
    <w:p w14:paraId="2D2B0A3B" w14:textId="77777777" w:rsidR="005F0D87" w:rsidRDefault="005F0D87" w:rsidP="005F0D87">
      <w:r>
        <w:rPr>
          <w:rFonts w:ascii="Times New Roman" w:hAnsi="Times New Roman" w:cs="Times New Roman"/>
          <w:sz w:val="20"/>
          <w:szCs w:val="20"/>
        </w:rPr>
        <w:t>OBJECTIVE: The objective of this topic is to develop an Artificial Intelligence capability to aggregate multiple FMV sensor feeds into a single optimized and geo-rectified 3D FMV feed that can be shared by Special Operations Forces (SOF) operating in forward deployed areas of military operations.  The capability will reduce distractions from multiple-FMV feeds and integrate with future 3D Virtual Reality and Augmented Reality visual augmentation systems at the tactical edge.</w:t>
      </w:r>
      <w:r>
        <w:rPr>
          <w:rFonts w:ascii="Times New Roman" w:hAnsi="Times New Roman" w:cs="Times New Roman"/>
          <w:sz w:val="20"/>
          <w:szCs w:val="20"/>
        </w:rPr>
        <w:br/>
      </w:r>
    </w:p>
    <w:p w14:paraId="67343680" w14:textId="0953BEA9" w:rsidR="005F0D87" w:rsidRDefault="005F0D87" w:rsidP="005F0D87">
      <w:r>
        <w:rPr>
          <w:rFonts w:ascii="Times New Roman" w:hAnsi="Times New Roman" w:cs="Times New Roman"/>
          <w:sz w:val="20"/>
          <w:szCs w:val="20"/>
        </w:rPr>
        <w:t>DESCRIPTION: USSOCOM is exploring options that provide SOF Operators with a “multi-FMV fused and optimized 3D visualization” capability that assimilates multiple UAV feeds into a single georeferenced 3D feed with continuous change detection to provide constant situational awareness of tactical areas.  This aggregated single-FMV feed on handheld tactical devices will have the immediate effect of reducing warfighters cognitive burden from visualizing multiple FMV feeds. The single aggregated FMV feed will allow for transmission of the highest resolution 3D into software applications on various handheld devices such as the Android, Windows, and other SOF mobile devices employed in operational environments.  The reduction of multi-feed operator distraction while enhancing FMV to 3D with continuous change detection is critical to effectively leverage tactical UAV sensors on the battlefield.</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lastRenderedPageBreak/>
        <w:t>Operating system key features shall include but not limited to the following:</w:t>
      </w:r>
      <w:r>
        <w:rPr>
          <w:rFonts w:ascii="Times New Roman" w:hAnsi="Times New Roman" w:cs="Times New Roman"/>
          <w:sz w:val="20"/>
          <w:szCs w:val="20"/>
        </w:rPr>
        <w:br/>
        <w:t>1.</w:t>
      </w:r>
      <w:r>
        <w:rPr>
          <w:rFonts w:ascii="Times New Roman" w:hAnsi="Times New Roman" w:cs="Times New Roman"/>
          <w:sz w:val="20"/>
          <w:szCs w:val="20"/>
        </w:rPr>
        <w:tab/>
        <w:t>Systems architecture must be able to process georeferenced imagery from both commercial Unmanned Aerial Systems (UAS) and U.S. DoD group classified one (1) and two (2) UAS.</w:t>
      </w:r>
      <w:r>
        <w:rPr>
          <w:rFonts w:ascii="Times New Roman" w:hAnsi="Times New Roman" w:cs="Times New Roman"/>
          <w:sz w:val="20"/>
          <w:szCs w:val="20"/>
        </w:rPr>
        <w:br/>
        <w:t>2.</w:t>
      </w:r>
      <w:r>
        <w:rPr>
          <w:rFonts w:ascii="Times New Roman" w:hAnsi="Times New Roman" w:cs="Times New Roman"/>
          <w:sz w:val="20"/>
          <w:szCs w:val="20"/>
        </w:rPr>
        <w:tab/>
        <w:t xml:space="preserve">Assimilate multiple FMV feeds and stream fused and optimized single-FMV depiction in 3D in Open Geospatial Consortium (OGC) compliant formats such as CDB and </w:t>
      </w:r>
      <w:proofErr w:type="spellStart"/>
      <w:r>
        <w:rPr>
          <w:rFonts w:ascii="Times New Roman" w:hAnsi="Times New Roman" w:cs="Times New Roman"/>
          <w:sz w:val="20"/>
          <w:szCs w:val="20"/>
        </w:rPr>
        <w:t>GeoPackage</w:t>
      </w:r>
      <w:proofErr w:type="spellEnd"/>
      <w:r>
        <w:rPr>
          <w:rFonts w:ascii="Times New Roman" w:hAnsi="Times New Roman" w:cs="Times New Roman"/>
          <w:sz w:val="20"/>
          <w:szCs w:val="20"/>
        </w:rPr>
        <w:t>.</w:t>
      </w:r>
      <w:r>
        <w:rPr>
          <w:rFonts w:ascii="Times New Roman" w:hAnsi="Times New Roman" w:cs="Times New Roman"/>
          <w:sz w:val="20"/>
          <w:szCs w:val="20"/>
        </w:rPr>
        <w:br/>
        <w:t>3.</w:t>
      </w:r>
      <w:r>
        <w:rPr>
          <w:rFonts w:ascii="Times New Roman" w:hAnsi="Times New Roman" w:cs="Times New Roman"/>
          <w:sz w:val="20"/>
          <w:szCs w:val="20"/>
        </w:rPr>
        <w:tab/>
        <w:t>Assess the feasibility of prototyping as FMV 3D streaming capability in combination with other emerging capabilities with lower Technology Readiness Levels.</w:t>
      </w:r>
      <w:r>
        <w:rPr>
          <w:rFonts w:ascii="Times New Roman" w:hAnsi="Times New Roman" w:cs="Times New Roman"/>
          <w:sz w:val="20"/>
          <w:szCs w:val="20"/>
        </w:rPr>
        <w:br/>
        <w:t>4.</w:t>
      </w:r>
      <w:r>
        <w:rPr>
          <w:rFonts w:ascii="Times New Roman" w:hAnsi="Times New Roman" w:cs="Times New Roman"/>
          <w:sz w:val="20"/>
          <w:szCs w:val="20"/>
        </w:rPr>
        <w:tab/>
        <w:t>Assess feasibility of combining optimized 3D FMV with the AI feature extraction (people, vehicles, weapons) with augmented GEOINT into a fully integrated 3D environment to de-clutter FMV feeds and provide optimal real-time situational awareness via a single FMV depiction for both TOC and warfighter.</w:t>
      </w:r>
      <w:r>
        <w:rPr>
          <w:rFonts w:ascii="Times New Roman" w:hAnsi="Times New Roman" w:cs="Times New Roman"/>
          <w:sz w:val="20"/>
          <w:szCs w:val="20"/>
        </w:rPr>
        <w:br/>
        <w:t>5.</w:t>
      </w:r>
      <w:r>
        <w:rPr>
          <w:rFonts w:ascii="Times New Roman" w:hAnsi="Times New Roman" w:cs="Times New Roman"/>
          <w:sz w:val="20"/>
          <w:szCs w:val="20"/>
        </w:rPr>
        <w:tab/>
        <w:t>Determine an accuracy estimate of optimized FMV data in relation to actual position/s on the ground.</w:t>
      </w:r>
      <w:r>
        <w:rPr>
          <w:rFonts w:ascii="Times New Roman" w:hAnsi="Times New Roman" w:cs="Times New Roman"/>
          <w:sz w:val="20"/>
          <w:szCs w:val="20"/>
        </w:rPr>
        <w:br/>
        <w:t>6.</w:t>
      </w:r>
      <w:r>
        <w:rPr>
          <w:rFonts w:ascii="Times New Roman" w:hAnsi="Times New Roman" w:cs="Times New Roman"/>
          <w:sz w:val="20"/>
          <w:szCs w:val="20"/>
        </w:rPr>
        <w:tab/>
        <w:t>Assess resolution of single optimized FMV relative to multiple input camera resolution.  Provide potential UAS camera recommendations for greater fidelity and resolution in the optimized 3D FMV depiction.</w:t>
      </w:r>
      <w:r>
        <w:rPr>
          <w:rFonts w:ascii="Times New Roman" w:hAnsi="Times New Roman" w:cs="Times New Roman"/>
          <w:sz w:val="20"/>
          <w:szCs w:val="20"/>
        </w:rPr>
        <w:br/>
        <w:t>7.</w:t>
      </w:r>
      <w:r>
        <w:rPr>
          <w:rFonts w:ascii="Times New Roman" w:hAnsi="Times New Roman" w:cs="Times New Roman"/>
          <w:sz w:val="20"/>
          <w:szCs w:val="20"/>
        </w:rPr>
        <w:tab/>
        <w:t>As part of this feasibility study, the offeror shall address all viable overall system design options with respective specifications.</w:t>
      </w:r>
      <w:r>
        <w:rPr>
          <w:rFonts w:ascii="Times New Roman" w:hAnsi="Times New Roman" w:cs="Times New Roman"/>
          <w:sz w:val="20"/>
          <w:szCs w:val="20"/>
        </w:rPr>
        <w:br/>
      </w:r>
      <w:r>
        <w:rPr>
          <w:rFonts w:ascii="Times New Roman" w:hAnsi="Times New Roman" w:cs="Times New Roman"/>
          <w:sz w:val="20"/>
          <w:szCs w:val="20"/>
        </w:rPr>
        <w:br/>
        <w:t>Key Military applications: Mission Rehearsal, Exercise, Tactical Operations, Mission Command</w:t>
      </w:r>
      <w:r>
        <w:rPr>
          <w:rFonts w:ascii="Times New Roman" w:hAnsi="Times New Roman" w:cs="Times New Roman"/>
          <w:sz w:val="20"/>
          <w:szCs w:val="20"/>
        </w:rPr>
        <w:br/>
        <w:t>Planning/Action Mission and Command:</w:t>
      </w:r>
      <w:r>
        <w:rPr>
          <w:rFonts w:ascii="Times New Roman" w:hAnsi="Times New Roman" w:cs="Times New Roman"/>
          <w:sz w:val="20"/>
          <w:szCs w:val="20"/>
        </w:rPr>
        <w:br/>
        <w:t>1.</w:t>
      </w:r>
      <w:r>
        <w:rPr>
          <w:rFonts w:ascii="Times New Roman" w:hAnsi="Times New Roman" w:cs="Times New Roman"/>
          <w:sz w:val="20"/>
          <w:szCs w:val="20"/>
        </w:rPr>
        <w:tab/>
        <w:t>Create Common Situational Understanding, Mission Command On-The-Move, Enable Unified Action Partner Collaboration</w:t>
      </w:r>
      <w:r>
        <w:rPr>
          <w:rFonts w:ascii="Times New Roman" w:hAnsi="Times New Roman" w:cs="Times New Roman"/>
          <w:sz w:val="20"/>
          <w:szCs w:val="20"/>
        </w:rPr>
        <w:br/>
        <w:t>2.</w:t>
      </w:r>
      <w:r>
        <w:rPr>
          <w:rFonts w:ascii="Times New Roman" w:hAnsi="Times New Roman" w:cs="Times New Roman"/>
          <w:sz w:val="20"/>
          <w:szCs w:val="20"/>
        </w:rPr>
        <w:tab/>
        <w:t>Create, Communicate, and Rehearse Orders</w:t>
      </w:r>
      <w:r>
        <w:rPr>
          <w:rFonts w:ascii="Times New Roman" w:hAnsi="Times New Roman" w:cs="Times New Roman"/>
          <w:sz w:val="20"/>
          <w:szCs w:val="20"/>
        </w:rPr>
        <w:br/>
        <w:t>3.</w:t>
      </w:r>
      <w:r>
        <w:rPr>
          <w:rFonts w:ascii="Times New Roman" w:hAnsi="Times New Roman" w:cs="Times New Roman"/>
          <w:sz w:val="20"/>
          <w:szCs w:val="20"/>
        </w:rPr>
        <w:tab/>
        <w:t>Airspace Control in Unified Action Mission Command</w:t>
      </w:r>
      <w:r>
        <w:rPr>
          <w:rFonts w:ascii="Times New Roman" w:hAnsi="Times New Roman" w:cs="Times New Roman"/>
          <w:sz w:val="20"/>
          <w:szCs w:val="20"/>
        </w:rPr>
        <w:br/>
        <w:t>4.</w:t>
      </w:r>
      <w:r>
        <w:rPr>
          <w:rFonts w:ascii="Times New Roman" w:hAnsi="Times New Roman" w:cs="Times New Roman"/>
          <w:sz w:val="20"/>
          <w:szCs w:val="20"/>
        </w:rPr>
        <w:tab/>
        <w:t>Operational Adaptability and Decision-Making</w:t>
      </w:r>
      <w:r>
        <w:rPr>
          <w:rFonts w:ascii="Times New Roman" w:hAnsi="Times New Roman" w:cs="Times New Roman"/>
          <w:sz w:val="20"/>
          <w:szCs w:val="20"/>
        </w:rPr>
        <w:br/>
      </w:r>
    </w:p>
    <w:p w14:paraId="591BA7C3" w14:textId="77777777" w:rsidR="005F0D87" w:rsidRDefault="005F0D87" w:rsidP="005F0D87">
      <w:r>
        <w:rPr>
          <w:rFonts w:ascii="Times New Roman" w:hAnsi="Times New Roman" w:cs="Times New Roman"/>
          <w:sz w:val="20"/>
          <w:szCs w:val="20"/>
        </w:rPr>
        <w:t>PHASE I: Conduct a feasibility study to assess what is in the art of the possible that satisfies the requirements specified in the above paragraph entitled “Description.”  To stimulate advances in technology and innovation, solutions including reusable code should be considered as well as re-use of open source code and integrations with fielded SOF systems utilizing existing open standards.</w:t>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t>The objective of this USSOCOM Phase I SBIR effort is to conduct and document the results of a thorough feasibility study to investigate what is in the art of the possible within the given trade space that will satisfy a needed technology.  The feasibility study should investigate all known options that meet or exceed the minimum performance parameters specified in this write up.  It should also address the risks and potential payoffs of the innovative technology options that are investigated and recommend the option that best achieves the objective of this technology pursuit.  The funds obligated on the resulting Phase I SBIR contracts are to be used for the sole purpose of conducting a thorough feasibility study using scientific experiments and laboratory studies as necessary.  Operational prototypes will not be developed with USSOCOM SBIR funds during Phase I feasibility studies.  Operational prototypes developed with other than SBIR funds that are provided at the end of Phase I feasibility studies will not be considered in deciding what firm(s) will be selected for Phase II.</w:t>
      </w:r>
      <w:r>
        <w:rPr>
          <w:rFonts w:ascii="Times New Roman" w:hAnsi="Times New Roman" w:cs="Times New Roman"/>
          <w:sz w:val="20"/>
          <w:szCs w:val="20"/>
        </w:rPr>
        <w:br/>
      </w:r>
    </w:p>
    <w:p w14:paraId="14FFC6D3" w14:textId="77777777" w:rsidR="005F0D87" w:rsidRDefault="005F0D87" w:rsidP="005F0D87">
      <w:r>
        <w:rPr>
          <w:rFonts w:ascii="Times New Roman" w:hAnsi="Times New Roman" w:cs="Times New Roman"/>
          <w:sz w:val="20"/>
          <w:szCs w:val="20"/>
        </w:rPr>
        <w:t>PHASE II: Develop, install, and demonstrate a prototype system determined to be the most feasible solution during the Phase I feasibility study.  Incorporate user input received during quarterly hands on assessments and evaluations in operationally realistic environments.</w:t>
      </w:r>
      <w:r>
        <w:rPr>
          <w:rFonts w:ascii="Times New Roman" w:hAnsi="Times New Roman" w:cs="Times New Roman"/>
          <w:sz w:val="20"/>
          <w:szCs w:val="20"/>
        </w:rPr>
        <w:br/>
      </w:r>
    </w:p>
    <w:p w14:paraId="337B3E1B" w14:textId="77777777" w:rsidR="005F0D87" w:rsidRDefault="005F0D87" w:rsidP="005F0D87">
      <w:r>
        <w:rPr>
          <w:rFonts w:ascii="Times New Roman" w:hAnsi="Times New Roman" w:cs="Times New Roman"/>
          <w:sz w:val="20"/>
          <w:szCs w:val="20"/>
        </w:rPr>
        <w:t xml:space="preserve">PHASE III DUAL USE APPLICATIONS: This system could be used in a broad range of military applications where SOF and general purpose forces can de-clutter the view of multiple use organic UAS assets to collect and exploit tactical data to plan operations, conduct rehearsals, and remotely coordinate actions on the objective with organizations that are not collocated with the ground tactical commander.  This capability could also be adopted by </w:t>
      </w:r>
      <w:r>
        <w:rPr>
          <w:rFonts w:ascii="Times New Roman" w:hAnsi="Times New Roman" w:cs="Times New Roman"/>
          <w:sz w:val="20"/>
          <w:szCs w:val="20"/>
        </w:rPr>
        <w:lastRenderedPageBreak/>
        <w:t>first responders, federal law enforcement (Secret Service), and for organizations that require a need to simplify their organic FMV data for a specific area prior to and during execution of a task.</w:t>
      </w:r>
      <w:r>
        <w:rPr>
          <w:rFonts w:ascii="Times New Roman" w:hAnsi="Times New Roman" w:cs="Times New Roman"/>
          <w:sz w:val="20"/>
          <w:szCs w:val="20"/>
        </w:rPr>
        <w:br/>
      </w:r>
    </w:p>
    <w:p w14:paraId="1A0A6728" w14:textId="77777777" w:rsidR="005F0D87" w:rsidRDefault="005F0D87" w:rsidP="005F0D87">
      <w:r>
        <w:rPr>
          <w:rFonts w:ascii="Times New Roman" w:hAnsi="Times New Roman" w:cs="Times New Roman"/>
          <w:sz w:val="20"/>
          <w:szCs w:val="20"/>
        </w:rPr>
        <w:t>REFERENCES:</w:t>
      </w:r>
    </w:p>
    <w:p w14:paraId="1C2418BD" w14:textId="77777777" w:rsidR="005F0D87" w:rsidRDefault="005F0D87" w:rsidP="005F0D87">
      <w:r>
        <w:rPr>
          <w:rFonts w:ascii="Times New Roman" w:hAnsi="Times New Roman" w:cs="Times New Roman"/>
          <w:sz w:val="20"/>
          <w:szCs w:val="20"/>
        </w:rPr>
        <w:t>1. Ball, J. E., Anderson, D. T., &amp; Chan, C. S. (2017). Comprehensive survey of deep learning in remote sensing: theories, tools, and challenges for the community. Journal of Applied Remote Sensing, 11(4), 042609.</w:t>
      </w:r>
      <w:r>
        <w:rPr>
          <w:rFonts w:ascii="Times New Roman" w:hAnsi="Times New Roman" w:cs="Times New Roman"/>
          <w:sz w:val="20"/>
          <w:szCs w:val="20"/>
        </w:rPr>
        <w:br/>
      </w:r>
    </w:p>
    <w:p w14:paraId="2FD5CEC5" w14:textId="77777777" w:rsidR="005F0D87" w:rsidRDefault="005F0D87" w:rsidP="005F0D87">
      <w:r>
        <w:rPr>
          <w:rFonts w:ascii="Times New Roman" w:hAnsi="Times New Roman" w:cs="Times New Roman"/>
          <w:sz w:val="20"/>
          <w:szCs w:val="20"/>
        </w:rPr>
        <w:t>2. Global Integrated ISR Operations, https://www.doctrine.af.mil/Doctrine-Annexes/Annex-2-0-Global-Integrated-ISR-Ops/, accessed 30 May 2019</w:t>
      </w:r>
      <w:r>
        <w:rPr>
          <w:rFonts w:ascii="Times New Roman" w:hAnsi="Times New Roman" w:cs="Times New Roman"/>
          <w:sz w:val="20"/>
          <w:szCs w:val="20"/>
        </w:rPr>
        <w:br/>
      </w:r>
    </w:p>
    <w:p w14:paraId="386A39AD" w14:textId="77777777" w:rsidR="005F0D87" w:rsidRDefault="005F0D87" w:rsidP="005F0D87">
      <w:r>
        <w:rPr>
          <w:rFonts w:ascii="Times New Roman" w:hAnsi="Times New Roman" w:cs="Times New Roman"/>
          <w:sz w:val="20"/>
          <w:szCs w:val="20"/>
        </w:rPr>
        <w:t>3. Advanced Hyperspectral Exploitation Using 3D Spatial Information, https://sbir.defensebusiness.org/topics?topicId=30462, accessed 1 Jun 2019</w:t>
      </w:r>
      <w:r>
        <w:rPr>
          <w:rFonts w:ascii="Times New Roman" w:hAnsi="Times New Roman" w:cs="Times New Roman"/>
          <w:sz w:val="20"/>
          <w:szCs w:val="20"/>
        </w:rPr>
        <w:br/>
      </w:r>
    </w:p>
    <w:p w14:paraId="5E338114" w14:textId="77777777" w:rsidR="005F0D87" w:rsidRDefault="005F0D87" w:rsidP="005F0D87">
      <w:r>
        <w:rPr>
          <w:rFonts w:ascii="Times New Roman" w:hAnsi="Times New Roman" w:cs="Times New Roman"/>
          <w:sz w:val="20"/>
          <w:szCs w:val="20"/>
        </w:rPr>
        <w:t>4. “The Hyper Enabled Operator,” Small Wars Journal, https://smallwarsjournal.com/jrnl/art/hyper-enabled-operator#_edn2, accessed 30 May 2019</w:t>
      </w:r>
      <w:r>
        <w:rPr>
          <w:rFonts w:ascii="Times New Roman" w:hAnsi="Times New Roman" w:cs="Times New Roman"/>
          <w:sz w:val="20"/>
          <w:szCs w:val="20"/>
        </w:rPr>
        <w:br/>
      </w:r>
    </w:p>
    <w:p w14:paraId="78EBD74B" w14:textId="77777777" w:rsidR="005F0D87" w:rsidRDefault="005F0D87" w:rsidP="005F0D87">
      <w:r>
        <w:rPr>
          <w:rFonts w:ascii="Times New Roman" w:hAnsi="Times New Roman" w:cs="Times New Roman"/>
          <w:sz w:val="20"/>
          <w:szCs w:val="20"/>
        </w:rPr>
        <w:t xml:space="preserve">5. Zhang, </w:t>
      </w:r>
      <w:proofErr w:type="spellStart"/>
      <w:r>
        <w:rPr>
          <w:rFonts w:ascii="Times New Roman" w:hAnsi="Times New Roman" w:cs="Times New Roman"/>
          <w:sz w:val="20"/>
          <w:szCs w:val="20"/>
        </w:rPr>
        <w:t>Liangpei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Lefei</w:t>
      </w:r>
      <w:proofErr w:type="spellEnd"/>
      <w:r>
        <w:rPr>
          <w:rFonts w:ascii="Times New Roman" w:hAnsi="Times New Roman" w:cs="Times New Roman"/>
          <w:sz w:val="20"/>
          <w:szCs w:val="20"/>
        </w:rPr>
        <w:t xml:space="preserve"> Zhang, and Bo Du. "Deep learning for remote sensing data: A technical tutorial on the state of the art." IEEE Geoscience and Remote Sensing Magazine 4.2 (2016): 22-40.</w:t>
      </w:r>
      <w:r>
        <w:rPr>
          <w:rFonts w:ascii="Times New Roman" w:hAnsi="Times New Roman" w:cs="Times New Roman"/>
          <w:sz w:val="20"/>
          <w:szCs w:val="20"/>
        </w:rPr>
        <w:br/>
      </w:r>
    </w:p>
    <w:p w14:paraId="0AAF6231" w14:textId="77777777" w:rsidR="005F0D87" w:rsidRDefault="005F0D87" w:rsidP="005F0D87">
      <w:r>
        <w:rPr>
          <w:rFonts w:ascii="Times New Roman" w:hAnsi="Times New Roman" w:cs="Times New Roman"/>
          <w:sz w:val="20"/>
          <w:szCs w:val="20"/>
        </w:rPr>
        <w:t>6. Integrated Sensor Architecture, https://www.cerdec.army.mil/news_and_media/Integrate_Sensor_Architecture/, accessed 30 May 2019</w:t>
      </w:r>
      <w:r>
        <w:rPr>
          <w:rFonts w:ascii="Times New Roman" w:hAnsi="Times New Roman" w:cs="Times New Roman"/>
          <w:sz w:val="20"/>
          <w:szCs w:val="20"/>
        </w:rPr>
        <w:br/>
      </w:r>
    </w:p>
    <w:p w14:paraId="0556B4B7" w14:textId="77777777" w:rsidR="005F0D87" w:rsidRDefault="005F0D87" w:rsidP="005F0D87">
      <w:r>
        <w:rPr>
          <w:rFonts w:ascii="Times New Roman" w:hAnsi="Times New Roman" w:cs="Times New Roman"/>
          <w:sz w:val="20"/>
          <w:szCs w:val="20"/>
        </w:rPr>
        <w:t>7. Mobile Awareness GEOINT Environment, http://ngageoint.github.io/MAGE/, accessed 30 May 2019</w:t>
      </w:r>
      <w:r>
        <w:rPr>
          <w:rFonts w:ascii="Times New Roman" w:hAnsi="Times New Roman" w:cs="Times New Roman"/>
          <w:sz w:val="20"/>
          <w:szCs w:val="20"/>
        </w:rPr>
        <w:br/>
      </w:r>
    </w:p>
    <w:p w14:paraId="6A5F8BD2" w14:textId="77777777" w:rsidR="005F0D87" w:rsidRDefault="005F0D87" w:rsidP="005F0D87">
      <w:r>
        <w:rPr>
          <w:rFonts w:ascii="Times New Roman" w:hAnsi="Times New Roman" w:cs="Times New Roman"/>
          <w:sz w:val="20"/>
          <w:szCs w:val="20"/>
        </w:rPr>
        <w:t>8. “How Mobility Solutions are Transforming Military Tactical Operations and Driving Better Mission Outcomes,” https://insights.samsung.com/2018/12/13/how-mobility-solutions-are-transforming-military-tactical-operations-driving-better-mission-outcomes/, accessed 30 May 2019</w:t>
      </w:r>
      <w:r>
        <w:rPr>
          <w:rFonts w:ascii="Times New Roman" w:hAnsi="Times New Roman" w:cs="Times New Roman"/>
          <w:sz w:val="20"/>
          <w:szCs w:val="20"/>
        </w:rPr>
        <w:br/>
      </w:r>
    </w:p>
    <w:p w14:paraId="6E83F218" w14:textId="77777777" w:rsidR="005F0D87" w:rsidRDefault="005F0D87" w:rsidP="005F0D87">
      <w:r>
        <w:rPr>
          <w:rFonts w:ascii="Times New Roman" w:hAnsi="Times New Roman" w:cs="Times New Roman"/>
          <w:sz w:val="20"/>
          <w:szCs w:val="20"/>
        </w:rPr>
        <w:t>KEYWORDS: Tactical Sensor, Austere Environment, Virtualized Data, virtual and augmented reality, artificial intelligence, deep learning, neural networks, human machine interface, surveillance and reconnaissance, Georeferenced Imagery</w:t>
      </w:r>
      <w:r>
        <w:rPr>
          <w:rFonts w:ascii="Times New Roman" w:hAnsi="Times New Roman" w:cs="Times New Roman"/>
          <w:sz w:val="20"/>
          <w:szCs w:val="20"/>
        </w:rPr>
        <w:br/>
      </w:r>
    </w:p>
    <w:tbl>
      <w:tblPr>
        <w:tblW w:w="5000" w:type="auto"/>
        <w:tblLook w:val="04A0" w:firstRow="1" w:lastRow="0" w:firstColumn="1" w:lastColumn="0" w:noHBand="0" w:noVBand="1"/>
      </w:tblPr>
      <w:tblGrid>
        <w:gridCol w:w="1050"/>
        <w:gridCol w:w="1540"/>
      </w:tblGrid>
      <w:tr w:rsidR="005F0D87" w14:paraId="0F84B235" w14:textId="77777777" w:rsidTr="003502D3">
        <w:tc>
          <w:tcPr>
            <w:tcW w:w="2310" w:type="auto"/>
          </w:tcPr>
          <w:p w14:paraId="56EB77C1" w14:textId="77777777" w:rsidR="005F0D87" w:rsidRDefault="005F0D87" w:rsidP="003502D3"/>
        </w:tc>
        <w:tc>
          <w:tcPr>
            <w:tcW w:w="2310" w:type="auto"/>
          </w:tcPr>
          <w:p w14:paraId="225E1CD4" w14:textId="77777777" w:rsidR="005F0D87" w:rsidRDefault="005F0D87" w:rsidP="003502D3"/>
        </w:tc>
      </w:tr>
      <w:tr w:rsidR="005F0D87" w14:paraId="1BAE372B" w14:textId="77777777" w:rsidTr="003502D3">
        <w:tc>
          <w:tcPr>
            <w:tcW w:w="2310" w:type="auto"/>
          </w:tcPr>
          <w:p w14:paraId="70B54FC7" w14:textId="77777777" w:rsidR="005F0D87" w:rsidRDefault="005F0D87" w:rsidP="003502D3"/>
        </w:tc>
        <w:tc>
          <w:tcPr>
            <w:tcW w:w="2310" w:type="auto"/>
          </w:tcPr>
          <w:p w14:paraId="76C26BCB" w14:textId="77777777" w:rsidR="005F0D87" w:rsidRDefault="005F0D87" w:rsidP="003502D3"/>
        </w:tc>
      </w:tr>
      <w:tr w:rsidR="005F0D87" w14:paraId="3CFF3EB5" w14:textId="77777777" w:rsidTr="003502D3">
        <w:tc>
          <w:tcPr>
            <w:tcW w:w="1050" w:type="dxa"/>
          </w:tcPr>
          <w:p w14:paraId="0587402C" w14:textId="77777777" w:rsidR="005F0D87" w:rsidRDefault="005F0D87" w:rsidP="003502D3">
            <w:r>
              <w:rPr>
                <w:rFonts w:ascii="Times New Roman" w:hAnsi="Times New Roman" w:cs="Times New Roman"/>
                <w:sz w:val="20"/>
                <w:szCs w:val="20"/>
              </w:rPr>
              <w:t>Email:</w:t>
            </w:r>
          </w:p>
        </w:tc>
        <w:tc>
          <w:tcPr>
            <w:tcW w:w="2310" w:type="auto"/>
          </w:tcPr>
          <w:p w14:paraId="30B57967" w14:textId="77777777" w:rsidR="005F0D87" w:rsidRDefault="005F0D87" w:rsidP="003502D3">
            <w:r>
              <w:rPr>
                <w:rFonts w:ascii="Times New Roman" w:hAnsi="Times New Roman" w:cs="Times New Roman"/>
                <w:sz w:val="20"/>
                <w:szCs w:val="20"/>
              </w:rPr>
              <w:t>sbir@socom.mil</w:t>
            </w:r>
          </w:p>
        </w:tc>
      </w:tr>
    </w:tbl>
    <w:p w14:paraId="27157AE0" w14:textId="77777777" w:rsidR="005F0D87" w:rsidRDefault="005F0D87" w:rsidP="005F0D87"/>
    <w:p w14:paraId="7E17A409" w14:textId="77777777" w:rsidR="005F0D87" w:rsidRDefault="005F0D87" w:rsidP="005F0D87"/>
    <w:p w14:paraId="078373E0" w14:textId="6BFCE41A" w:rsidR="00373F06" w:rsidRDefault="00373F06" w:rsidP="00373F06">
      <w:pPr>
        <w:rPr>
          <w:rFonts w:ascii="Times New Roman" w:eastAsia="Times New Roman" w:hAnsi="Times New Roman" w:cs="Times New Roman"/>
        </w:rPr>
      </w:pPr>
    </w:p>
    <w:p w14:paraId="590110DF" w14:textId="77777777" w:rsidR="00373F06" w:rsidRDefault="00373F06" w:rsidP="00373F06">
      <w:pPr>
        <w:rPr>
          <w:rFonts w:ascii="Times New Roman" w:eastAsia="Times New Roman" w:hAnsi="Times New Roman" w:cs="Times New Roman"/>
        </w:rPr>
      </w:pPr>
    </w:p>
    <w:p w14:paraId="18F11334" w14:textId="77777777" w:rsidR="00373F06" w:rsidRDefault="00373F06" w:rsidP="00373F06">
      <w:pPr>
        <w:spacing w:after="0" w:line="240" w:lineRule="auto"/>
        <w:jc w:val="center"/>
        <w:rPr>
          <w:rFonts w:ascii="Times New Roman" w:eastAsia="Calibri" w:hAnsi="Times New Roman" w:cs="Times New Roman"/>
          <w:b/>
          <w:sz w:val="24"/>
          <w:szCs w:val="24"/>
        </w:rPr>
      </w:pPr>
      <w:r w:rsidRPr="00481F79">
        <w:rPr>
          <w:rFonts w:ascii="Times New Roman" w:eastAsia="Calibri" w:hAnsi="Times New Roman" w:cs="Times New Roman"/>
          <w:b/>
          <w:sz w:val="24"/>
          <w:szCs w:val="24"/>
        </w:rPr>
        <w:t xml:space="preserve">USSOCOM SBIR </w:t>
      </w:r>
      <w:r>
        <w:rPr>
          <w:rFonts w:ascii="Times New Roman" w:eastAsia="Calibri" w:hAnsi="Times New Roman" w:cs="Times New Roman"/>
          <w:b/>
          <w:sz w:val="24"/>
          <w:szCs w:val="24"/>
        </w:rPr>
        <w:t>Direct to Phase II 20.1</w:t>
      </w:r>
      <w:r w:rsidRPr="00481F79">
        <w:rPr>
          <w:rFonts w:ascii="Times New Roman" w:eastAsia="Calibri" w:hAnsi="Times New Roman" w:cs="Times New Roman"/>
          <w:b/>
          <w:sz w:val="24"/>
          <w:szCs w:val="24"/>
        </w:rPr>
        <w:t xml:space="preserve"> Topic Index</w:t>
      </w:r>
    </w:p>
    <w:p w14:paraId="737A83B6" w14:textId="77777777" w:rsidR="00373F06" w:rsidRPr="00481F79" w:rsidRDefault="00373F06" w:rsidP="00373F06">
      <w:pPr>
        <w:spacing w:after="0" w:line="240" w:lineRule="auto"/>
        <w:jc w:val="center"/>
        <w:rPr>
          <w:rFonts w:ascii="Calibri" w:eastAsia="Calibri" w:hAnsi="Calibri" w:cs="Arial"/>
        </w:rPr>
      </w:pPr>
    </w:p>
    <w:tbl>
      <w:tblPr>
        <w:tblW w:w="0" w:type="auto"/>
        <w:tblLook w:val="04A0" w:firstRow="1" w:lastRow="0" w:firstColumn="1" w:lastColumn="0" w:noHBand="0" w:noVBand="1"/>
      </w:tblPr>
      <w:tblGrid>
        <w:gridCol w:w="1800"/>
        <w:gridCol w:w="7115"/>
      </w:tblGrid>
      <w:tr w:rsidR="00373F06" w:rsidRPr="00C41565" w14:paraId="62FA686D" w14:textId="77777777" w:rsidTr="003C0A15">
        <w:tc>
          <w:tcPr>
            <w:tcW w:w="1800" w:type="dxa"/>
          </w:tcPr>
          <w:p w14:paraId="3E1BC472" w14:textId="77777777" w:rsidR="00373F06" w:rsidRPr="005E5DCA" w:rsidRDefault="00373F06" w:rsidP="003C0A1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SOCOM20-D002</w:t>
            </w:r>
          </w:p>
        </w:tc>
        <w:tc>
          <w:tcPr>
            <w:tcW w:w="7115" w:type="dxa"/>
          </w:tcPr>
          <w:p w14:paraId="4A4C0F79" w14:textId="77777777" w:rsidR="00373F06" w:rsidRPr="00C41565" w:rsidRDefault="00373F06" w:rsidP="003C0A15">
            <w:pPr>
              <w:spacing w:after="0" w:line="240" w:lineRule="auto"/>
              <w:rPr>
                <w:rFonts w:ascii="Times New Roman" w:hAnsi="Times New Roman"/>
                <w:sz w:val="20"/>
                <w:szCs w:val="20"/>
              </w:rPr>
            </w:pPr>
            <w:r>
              <w:rPr>
                <w:rFonts w:ascii="Times New Roman" w:hAnsi="Times New Roman"/>
                <w:color w:val="000000"/>
                <w:sz w:val="20"/>
                <w:szCs w:val="20"/>
              </w:rPr>
              <w:t>Human Geography 3D (HG3D) Street View</w:t>
            </w:r>
          </w:p>
        </w:tc>
      </w:tr>
    </w:tbl>
    <w:p w14:paraId="3B8504C6" w14:textId="77777777" w:rsidR="00373F06" w:rsidRDefault="00373F06" w:rsidP="00373F06"/>
    <w:p w14:paraId="15BCF19A" w14:textId="77777777" w:rsidR="008C7422" w:rsidRPr="008C7422" w:rsidRDefault="008C7422" w:rsidP="00725874">
      <w:pPr>
        <w:jc w:val="center"/>
      </w:pPr>
    </w:p>
    <w:sectPr w:rsidR="008C7422" w:rsidRPr="008C7422" w:rsidSect="006B1B82">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438C" w14:textId="77777777" w:rsidR="003A0FF1" w:rsidRDefault="003A0FF1" w:rsidP="006B1B82">
      <w:pPr>
        <w:spacing w:after="0" w:line="240" w:lineRule="auto"/>
      </w:pPr>
      <w:r>
        <w:separator/>
      </w:r>
    </w:p>
  </w:endnote>
  <w:endnote w:type="continuationSeparator" w:id="0">
    <w:p w14:paraId="754245C4" w14:textId="77777777" w:rsidR="003A0FF1" w:rsidRDefault="003A0FF1" w:rsidP="006B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Vinn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935777701"/>
      <w:docPartObj>
        <w:docPartGallery w:val="Page Numbers (Bottom of Page)"/>
        <w:docPartUnique/>
      </w:docPartObj>
    </w:sdtPr>
    <w:sdtEndPr>
      <w:rPr>
        <w:noProof/>
      </w:rPr>
    </w:sdtEndPr>
    <w:sdtContent>
      <w:p w14:paraId="746093D0" w14:textId="77777777" w:rsidR="00130AA5" w:rsidRDefault="00B327D1">
        <w:pPr>
          <w:pStyle w:val="Footer"/>
          <w:jc w:val="center"/>
          <w:rPr>
            <w:rFonts w:ascii="Times New Roman" w:hAnsi="Times New Roman" w:cs="Times New Roman"/>
            <w:sz w:val="20"/>
            <w:szCs w:val="20"/>
          </w:rPr>
        </w:pPr>
        <w:r w:rsidRPr="00B327D1">
          <w:rPr>
            <w:rFonts w:ascii="Times New Roman" w:hAnsi="Times New Roman" w:cs="Times New Roman"/>
            <w:caps/>
            <w:sz w:val="20"/>
            <w:szCs w:val="20"/>
          </w:rPr>
          <w:t>Distribution</w:t>
        </w:r>
        <w:r>
          <w:rPr>
            <w:rFonts w:ascii="Times New Roman" w:hAnsi="Times New Roman" w:cs="Times New Roman"/>
            <w:sz w:val="20"/>
            <w:szCs w:val="20"/>
          </w:rPr>
          <w:t xml:space="preserve"> A: Approved for public release </w:t>
        </w:r>
      </w:p>
      <w:p w14:paraId="669BF5A5" w14:textId="52E43518" w:rsidR="00CE7E1A" w:rsidRPr="006B1B82" w:rsidRDefault="00CE7E1A">
        <w:pPr>
          <w:pStyle w:val="Footer"/>
          <w:jc w:val="center"/>
          <w:rPr>
            <w:rFonts w:ascii="Times New Roman" w:hAnsi="Times New Roman" w:cs="Times New Roman"/>
            <w:sz w:val="20"/>
            <w:szCs w:val="20"/>
          </w:rPr>
        </w:pPr>
        <w:r w:rsidRPr="006B1B82">
          <w:rPr>
            <w:rFonts w:ascii="Times New Roman" w:hAnsi="Times New Roman" w:cs="Times New Roman"/>
            <w:sz w:val="20"/>
            <w:szCs w:val="20"/>
          </w:rPr>
          <w:t xml:space="preserve">USSOCOM - </w:t>
        </w:r>
        <w:r w:rsidRPr="006B1B82">
          <w:rPr>
            <w:rFonts w:ascii="Times New Roman" w:hAnsi="Times New Roman" w:cs="Times New Roman"/>
            <w:sz w:val="20"/>
            <w:szCs w:val="20"/>
          </w:rPr>
          <w:fldChar w:fldCharType="begin"/>
        </w:r>
        <w:r w:rsidRPr="006B1B82">
          <w:rPr>
            <w:rFonts w:ascii="Times New Roman" w:hAnsi="Times New Roman" w:cs="Times New Roman"/>
            <w:sz w:val="20"/>
            <w:szCs w:val="20"/>
          </w:rPr>
          <w:instrText xml:space="preserve"> PAGE   \* MERGEFORMAT </w:instrText>
        </w:r>
        <w:r w:rsidRPr="006B1B82">
          <w:rPr>
            <w:rFonts w:ascii="Times New Roman" w:hAnsi="Times New Roman" w:cs="Times New Roman"/>
            <w:sz w:val="20"/>
            <w:szCs w:val="20"/>
          </w:rPr>
          <w:fldChar w:fldCharType="separate"/>
        </w:r>
        <w:r w:rsidR="00A76F26">
          <w:rPr>
            <w:rFonts w:ascii="Times New Roman" w:hAnsi="Times New Roman" w:cs="Times New Roman"/>
            <w:noProof/>
            <w:sz w:val="20"/>
            <w:szCs w:val="20"/>
          </w:rPr>
          <w:t>2</w:t>
        </w:r>
        <w:r w:rsidRPr="006B1B82">
          <w:rPr>
            <w:rFonts w:ascii="Times New Roman" w:hAnsi="Times New Roman" w:cs="Times New Roman"/>
            <w:noProof/>
            <w:sz w:val="20"/>
            <w:szCs w:val="20"/>
          </w:rPr>
          <w:fldChar w:fldCharType="end"/>
        </w:r>
      </w:p>
    </w:sdtContent>
  </w:sdt>
  <w:p w14:paraId="082B9FB9" w14:textId="77777777" w:rsidR="00CE7E1A" w:rsidRDefault="00CE7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61ED5" w14:textId="77777777" w:rsidR="003A0FF1" w:rsidRDefault="003A0FF1" w:rsidP="006B1B82">
      <w:pPr>
        <w:spacing w:after="0" w:line="240" w:lineRule="auto"/>
      </w:pPr>
      <w:r>
        <w:separator/>
      </w:r>
    </w:p>
  </w:footnote>
  <w:footnote w:type="continuationSeparator" w:id="0">
    <w:p w14:paraId="5980B67E" w14:textId="77777777" w:rsidR="003A0FF1" w:rsidRDefault="003A0FF1" w:rsidP="006B1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A3431"/>
    <w:multiLevelType w:val="hybridMultilevel"/>
    <w:tmpl w:val="AAD0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62F"/>
    <w:multiLevelType w:val="hybridMultilevel"/>
    <w:tmpl w:val="C746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B729E"/>
    <w:multiLevelType w:val="hybridMultilevel"/>
    <w:tmpl w:val="C536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831AA"/>
    <w:multiLevelType w:val="hybridMultilevel"/>
    <w:tmpl w:val="524EF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8B4D05"/>
    <w:multiLevelType w:val="hybridMultilevel"/>
    <w:tmpl w:val="AAD0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64FD1"/>
    <w:multiLevelType w:val="hybridMultilevel"/>
    <w:tmpl w:val="F106344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242B2A"/>
    <w:multiLevelType w:val="hybridMultilevel"/>
    <w:tmpl w:val="973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11DD1"/>
    <w:multiLevelType w:val="hybridMultilevel"/>
    <w:tmpl w:val="C536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8E"/>
    <w:rsid w:val="00037BC4"/>
    <w:rsid w:val="00042B45"/>
    <w:rsid w:val="0008663E"/>
    <w:rsid w:val="0009130E"/>
    <w:rsid w:val="00096DDA"/>
    <w:rsid w:val="0009708F"/>
    <w:rsid w:val="000A773C"/>
    <w:rsid w:val="000B7C9A"/>
    <w:rsid w:val="000C06B3"/>
    <w:rsid w:val="000E045D"/>
    <w:rsid w:val="000E2F3A"/>
    <w:rsid w:val="000F2737"/>
    <w:rsid w:val="0010165F"/>
    <w:rsid w:val="001026C6"/>
    <w:rsid w:val="00110290"/>
    <w:rsid w:val="0011673C"/>
    <w:rsid w:val="00122A43"/>
    <w:rsid w:val="00130AA5"/>
    <w:rsid w:val="00131AC1"/>
    <w:rsid w:val="00146458"/>
    <w:rsid w:val="00157D0E"/>
    <w:rsid w:val="00161C51"/>
    <w:rsid w:val="0018160A"/>
    <w:rsid w:val="00182B11"/>
    <w:rsid w:val="001916CB"/>
    <w:rsid w:val="001A0D9F"/>
    <w:rsid w:val="001B0B6A"/>
    <w:rsid w:val="001C3F2F"/>
    <w:rsid w:val="001E551D"/>
    <w:rsid w:val="001F63C7"/>
    <w:rsid w:val="00205124"/>
    <w:rsid w:val="00211344"/>
    <w:rsid w:val="002138E2"/>
    <w:rsid w:val="00235C14"/>
    <w:rsid w:val="00243F54"/>
    <w:rsid w:val="002455AB"/>
    <w:rsid w:val="002642F8"/>
    <w:rsid w:val="00265F43"/>
    <w:rsid w:val="002743F5"/>
    <w:rsid w:val="00280A59"/>
    <w:rsid w:val="002824ED"/>
    <w:rsid w:val="0028389C"/>
    <w:rsid w:val="0028659A"/>
    <w:rsid w:val="002A0C2E"/>
    <w:rsid w:val="002B66E1"/>
    <w:rsid w:val="002C14F1"/>
    <w:rsid w:val="002D51FA"/>
    <w:rsid w:val="002E293C"/>
    <w:rsid w:val="002F0939"/>
    <w:rsid w:val="002F4793"/>
    <w:rsid w:val="003032EE"/>
    <w:rsid w:val="0030383B"/>
    <w:rsid w:val="00314923"/>
    <w:rsid w:val="00325A2B"/>
    <w:rsid w:val="003324D7"/>
    <w:rsid w:val="00332E4F"/>
    <w:rsid w:val="003629E3"/>
    <w:rsid w:val="00363E90"/>
    <w:rsid w:val="00367870"/>
    <w:rsid w:val="00373F06"/>
    <w:rsid w:val="003801DE"/>
    <w:rsid w:val="003839F4"/>
    <w:rsid w:val="00383E78"/>
    <w:rsid w:val="00384466"/>
    <w:rsid w:val="00394F33"/>
    <w:rsid w:val="003A0FF1"/>
    <w:rsid w:val="003B7359"/>
    <w:rsid w:val="003C5660"/>
    <w:rsid w:val="003F13F8"/>
    <w:rsid w:val="00402498"/>
    <w:rsid w:val="00451B8E"/>
    <w:rsid w:val="00452A9C"/>
    <w:rsid w:val="0045358E"/>
    <w:rsid w:val="00471AF3"/>
    <w:rsid w:val="00481F79"/>
    <w:rsid w:val="0048391C"/>
    <w:rsid w:val="004913A4"/>
    <w:rsid w:val="00492A73"/>
    <w:rsid w:val="004A5363"/>
    <w:rsid w:val="004B22ED"/>
    <w:rsid w:val="004C6367"/>
    <w:rsid w:val="004D02B6"/>
    <w:rsid w:val="004E4630"/>
    <w:rsid w:val="005047F1"/>
    <w:rsid w:val="00505FF3"/>
    <w:rsid w:val="00507D78"/>
    <w:rsid w:val="0055489C"/>
    <w:rsid w:val="00570038"/>
    <w:rsid w:val="005756C1"/>
    <w:rsid w:val="00577456"/>
    <w:rsid w:val="005869BC"/>
    <w:rsid w:val="00593C83"/>
    <w:rsid w:val="00594B75"/>
    <w:rsid w:val="005A1A61"/>
    <w:rsid w:val="005A2404"/>
    <w:rsid w:val="005A2DF9"/>
    <w:rsid w:val="005A3383"/>
    <w:rsid w:val="005C7397"/>
    <w:rsid w:val="005E5DCA"/>
    <w:rsid w:val="005F0D87"/>
    <w:rsid w:val="005F533A"/>
    <w:rsid w:val="005F6466"/>
    <w:rsid w:val="00604E51"/>
    <w:rsid w:val="00610485"/>
    <w:rsid w:val="00610875"/>
    <w:rsid w:val="0061180B"/>
    <w:rsid w:val="0064104E"/>
    <w:rsid w:val="00662F82"/>
    <w:rsid w:val="00663B07"/>
    <w:rsid w:val="006679B8"/>
    <w:rsid w:val="00673384"/>
    <w:rsid w:val="00687B6F"/>
    <w:rsid w:val="006951AF"/>
    <w:rsid w:val="00695554"/>
    <w:rsid w:val="006973C3"/>
    <w:rsid w:val="006A0D58"/>
    <w:rsid w:val="006A6D67"/>
    <w:rsid w:val="006A7FC8"/>
    <w:rsid w:val="006B1B82"/>
    <w:rsid w:val="006B3EC0"/>
    <w:rsid w:val="006B79EB"/>
    <w:rsid w:val="006C757B"/>
    <w:rsid w:val="006E16D6"/>
    <w:rsid w:val="006F32C3"/>
    <w:rsid w:val="006F739C"/>
    <w:rsid w:val="00703838"/>
    <w:rsid w:val="0070441F"/>
    <w:rsid w:val="00705E12"/>
    <w:rsid w:val="007074F5"/>
    <w:rsid w:val="00714075"/>
    <w:rsid w:val="00721F45"/>
    <w:rsid w:val="00725874"/>
    <w:rsid w:val="00737EB1"/>
    <w:rsid w:val="007551B8"/>
    <w:rsid w:val="0076407E"/>
    <w:rsid w:val="00773350"/>
    <w:rsid w:val="00775A9F"/>
    <w:rsid w:val="0078143D"/>
    <w:rsid w:val="00794D4C"/>
    <w:rsid w:val="00797C62"/>
    <w:rsid w:val="007B5DC9"/>
    <w:rsid w:val="007C39A6"/>
    <w:rsid w:val="007C3D16"/>
    <w:rsid w:val="007C6E83"/>
    <w:rsid w:val="007E0EF1"/>
    <w:rsid w:val="007F0359"/>
    <w:rsid w:val="007F76F9"/>
    <w:rsid w:val="0080058A"/>
    <w:rsid w:val="00801A9F"/>
    <w:rsid w:val="0081113B"/>
    <w:rsid w:val="00812BFC"/>
    <w:rsid w:val="0083101D"/>
    <w:rsid w:val="0084357C"/>
    <w:rsid w:val="00851065"/>
    <w:rsid w:val="008749A2"/>
    <w:rsid w:val="00877861"/>
    <w:rsid w:val="008A29F2"/>
    <w:rsid w:val="008A4489"/>
    <w:rsid w:val="008A4EEC"/>
    <w:rsid w:val="008B6C04"/>
    <w:rsid w:val="008B6E05"/>
    <w:rsid w:val="008B7AF5"/>
    <w:rsid w:val="008C672F"/>
    <w:rsid w:val="008C7422"/>
    <w:rsid w:val="008E5B69"/>
    <w:rsid w:val="008F1204"/>
    <w:rsid w:val="008F24AB"/>
    <w:rsid w:val="00901ED6"/>
    <w:rsid w:val="009254C8"/>
    <w:rsid w:val="00926111"/>
    <w:rsid w:val="00927E95"/>
    <w:rsid w:val="00940E27"/>
    <w:rsid w:val="00972698"/>
    <w:rsid w:val="00984AAF"/>
    <w:rsid w:val="009906FA"/>
    <w:rsid w:val="009912C2"/>
    <w:rsid w:val="009958AF"/>
    <w:rsid w:val="00996182"/>
    <w:rsid w:val="009B1AB0"/>
    <w:rsid w:val="009C1F08"/>
    <w:rsid w:val="009C4597"/>
    <w:rsid w:val="009D47FB"/>
    <w:rsid w:val="009E5E21"/>
    <w:rsid w:val="009F315A"/>
    <w:rsid w:val="009F4D97"/>
    <w:rsid w:val="009F5DB7"/>
    <w:rsid w:val="00A4349A"/>
    <w:rsid w:val="00A46C3B"/>
    <w:rsid w:val="00A52C30"/>
    <w:rsid w:val="00A558B1"/>
    <w:rsid w:val="00A76F26"/>
    <w:rsid w:val="00AA3122"/>
    <w:rsid w:val="00AD064E"/>
    <w:rsid w:val="00AE4D64"/>
    <w:rsid w:val="00B01272"/>
    <w:rsid w:val="00B10FCF"/>
    <w:rsid w:val="00B15E8C"/>
    <w:rsid w:val="00B170CB"/>
    <w:rsid w:val="00B262FB"/>
    <w:rsid w:val="00B327D1"/>
    <w:rsid w:val="00B35C01"/>
    <w:rsid w:val="00B35F6B"/>
    <w:rsid w:val="00B36F5F"/>
    <w:rsid w:val="00B650DF"/>
    <w:rsid w:val="00B86826"/>
    <w:rsid w:val="00B93E30"/>
    <w:rsid w:val="00BA0724"/>
    <w:rsid w:val="00BB38EF"/>
    <w:rsid w:val="00BB7E35"/>
    <w:rsid w:val="00BE20D0"/>
    <w:rsid w:val="00C020EF"/>
    <w:rsid w:val="00C155DD"/>
    <w:rsid w:val="00C315A6"/>
    <w:rsid w:val="00C36225"/>
    <w:rsid w:val="00C41565"/>
    <w:rsid w:val="00C46E2D"/>
    <w:rsid w:val="00C47B92"/>
    <w:rsid w:val="00C649BC"/>
    <w:rsid w:val="00C804DA"/>
    <w:rsid w:val="00CA3749"/>
    <w:rsid w:val="00CB134F"/>
    <w:rsid w:val="00CB19F2"/>
    <w:rsid w:val="00CB4E47"/>
    <w:rsid w:val="00CC33AD"/>
    <w:rsid w:val="00CC3D72"/>
    <w:rsid w:val="00CD068C"/>
    <w:rsid w:val="00CE7E1A"/>
    <w:rsid w:val="00CF61E5"/>
    <w:rsid w:val="00CF7F2C"/>
    <w:rsid w:val="00D16C8A"/>
    <w:rsid w:val="00D3760E"/>
    <w:rsid w:val="00D52F3B"/>
    <w:rsid w:val="00D53214"/>
    <w:rsid w:val="00D73B45"/>
    <w:rsid w:val="00D742EB"/>
    <w:rsid w:val="00D824E4"/>
    <w:rsid w:val="00D92529"/>
    <w:rsid w:val="00D95132"/>
    <w:rsid w:val="00D97126"/>
    <w:rsid w:val="00D97F0B"/>
    <w:rsid w:val="00DA35B2"/>
    <w:rsid w:val="00DB76E7"/>
    <w:rsid w:val="00DC386D"/>
    <w:rsid w:val="00DC7881"/>
    <w:rsid w:val="00DD3B45"/>
    <w:rsid w:val="00DF3786"/>
    <w:rsid w:val="00E5314E"/>
    <w:rsid w:val="00E5514B"/>
    <w:rsid w:val="00E552A5"/>
    <w:rsid w:val="00E72E52"/>
    <w:rsid w:val="00E74187"/>
    <w:rsid w:val="00E74DBC"/>
    <w:rsid w:val="00E75FDE"/>
    <w:rsid w:val="00E9700B"/>
    <w:rsid w:val="00EA3851"/>
    <w:rsid w:val="00EA47A6"/>
    <w:rsid w:val="00EB7557"/>
    <w:rsid w:val="00EE569E"/>
    <w:rsid w:val="00EF2C5B"/>
    <w:rsid w:val="00F129D1"/>
    <w:rsid w:val="00F21163"/>
    <w:rsid w:val="00F21EEE"/>
    <w:rsid w:val="00F24AA6"/>
    <w:rsid w:val="00F671FD"/>
    <w:rsid w:val="00F74137"/>
    <w:rsid w:val="00F7481E"/>
    <w:rsid w:val="00F811F4"/>
    <w:rsid w:val="00F85A41"/>
    <w:rsid w:val="00F87B20"/>
    <w:rsid w:val="00FA1E09"/>
    <w:rsid w:val="00FA6539"/>
    <w:rsid w:val="00FB15B9"/>
    <w:rsid w:val="00FC2B7F"/>
    <w:rsid w:val="00FC5F8E"/>
    <w:rsid w:val="00FE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8011DA"/>
  <w15:chartTrackingRefBased/>
  <w15:docId w15:val="{C65F1C15-F939-4A3C-AC90-7E40F024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466"/>
    <w:rPr>
      <w:color w:val="0563C1" w:themeColor="hyperlink"/>
      <w:u w:val="single"/>
    </w:rPr>
  </w:style>
  <w:style w:type="paragraph" w:styleId="ListParagraph">
    <w:name w:val="List Paragraph"/>
    <w:basedOn w:val="Normal"/>
    <w:uiPriority w:val="34"/>
    <w:qFormat/>
    <w:rsid w:val="005F6466"/>
    <w:pPr>
      <w:ind w:left="720"/>
      <w:contextualSpacing/>
    </w:pPr>
  </w:style>
  <w:style w:type="paragraph" w:styleId="Header">
    <w:name w:val="header"/>
    <w:basedOn w:val="Normal"/>
    <w:link w:val="HeaderChar"/>
    <w:uiPriority w:val="99"/>
    <w:unhideWhenUsed/>
    <w:rsid w:val="006B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B82"/>
  </w:style>
  <w:style w:type="paragraph" w:styleId="Footer">
    <w:name w:val="footer"/>
    <w:basedOn w:val="Normal"/>
    <w:link w:val="FooterChar"/>
    <w:uiPriority w:val="99"/>
    <w:unhideWhenUsed/>
    <w:rsid w:val="006B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B82"/>
  </w:style>
  <w:style w:type="paragraph" w:styleId="BalloonText">
    <w:name w:val="Balloon Text"/>
    <w:basedOn w:val="Normal"/>
    <w:link w:val="BalloonTextChar"/>
    <w:uiPriority w:val="99"/>
    <w:semiHidden/>
    <w:unhideWhenUsed/>
    <w:rsid w:val="004E4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30"/>
    <w:rPr>
      <w:rFonts w:ascii="Segoe UI" w:hAnsi="Segoe UI" w:cs="Segoe UI"/>
      <w:sz w:val="18"/>
      <w:szCs w:val="18"/>
    </w:rPr>
  </w:style>
  <w:style w:type="table" w:styleId="TableGrid">
    <w:name w:val="Table Grid"/>
    <w:basedOn w:val="TableNormal"/>
    <w:uiPriority w:val="39"/>
    <w:rsid w:val="00831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43F5"/>
    <w:rPr>
      <w:sz w:val="16"/>
      <w:szCs w:val="16"/>
    </w:rPr>
  </w:style>
  <w:style w:type="paragraph" w:styleId="CommentText">
    <w:name w:val="annotation text"/>
    <w:basedOn w:val="Normal"/>
    <w:link w:val="CommentTextChar"/>
    <w:uiPriority w:val="99"/>
    <w:semiHidden/>
    <w:unhideWhenUsed/>
    <w:rsid w:val="002743F5"/>
    <w:pPr>
      <w:spacing w:line="240" w:lineRule="auto"/>
    </w:pPr>
    <w:rPr>
      <w:sz w:val="20"/>
      <w:szCs w:val="20"/>
    </w:rPr>
  </w:style>
  <w:style w:type="character" w:customStyle="1" w:styleId="CommentTextChar">
    <w:name w:val="Comment Text Char"/>
    <w:basedOn w:val="DefaultParagraphFont"/>
    <w:link w:val="CommentText"/>
    <w:uiPriority w:val="99"/>
    <w:semiHidden/>
    <w:rsid w:val="002743F5"/>
    <w:rPr>
      <w:sz w:val="20"/>
      <w:szCs w:val="20"/>
    </w:rPr>
  </w:style>
  <w:style w:type="paragraph" w:styleId="CommentSubject">
    <w:name w:val="annotation subject"/>
    <w:basedOn w:val="CommentText"/>
    <w:next w:val="CommentText"/>
    <w:link w:val="CommentSubjectChar"/>
    <w:uiPriority w:val="99"/>
    <w:semiHidden/>
    <w:unhideWhenUsed/>
    <w:rsid w:val="002743F5"/>
    <w:rPr>
      <w:b/>
      <w:bCs/>
    </w:rPr>
  </w:style>
  <w:style w:type="character" w:customStyle="1" w:styleId="CommentSubjectChar">
    <w:name w:val="Comment Subject Char"/>
    <w:basedOn w:val="CommentTextChar"/>
    <w:link w:val="CommentSubject"/>
    <w:uiPriority w:val="99"/>
    <w:semiHidden/>
    <w:rsid w:val="002743F5"/>
    <w:rPr>
      <w:b/>
      <w:bCs/>
      <w:sz w:val="20"/>
      <w:szCs w:val="20"/>
    </w:rPr>
  </w:style>
  <w:style w:type="paragraph" w:styleId="Revision">
    <w:name w:val="Revision"/>
    <w:hidden/>
    <w:uiPriority w:val="99"/>
    <w:semiHidden/>
    <w:rsid w:val="00F129D1"/>
    <w:pPr>
      <w:spacing w:after="0" w:line="240" w:lineRule="auto"/>
    </w:pPr>
  </w:style>
  <w:style w:type="character" w:styleId="Strong">
    <w:name w:val="Strong"/>
    <w:basedOn w:val="DefaultParagraphFont"/>
    <w:uiPriority w:val="22"/>
    <w:qFormat/>
    <w:rsid w:val="00096DDA"/>
    <w:rPr>
      <w:b/>
      <w:bCs/>
    </w:rPr>
  </w:style>
  <w:style w:type="character" w:customStyle="1" w:styleId="UnresolvedMention1">
    <w:name w:val="Unresolved Mention1"/>
    <w:basedOn w:val="DefaultParagraphFont"/>
    <w:uiPriority w:val="99"/>
    <w:semiHidden/>
    <w:unhideWhenUsed/>
    <w:rsid w:val="00265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ir@socom.m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osd.mil/cmmc/draf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ir@socom.m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AA_x0020_Cycle xmlns="d7aec575-eef5-4e9d-818b-7b5c7eb3063f">
      <Value>20-1</Value>
    </BAA_x0020_Cyc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3B87E-7090-454A-BB8B-4DEE985D9A99}"/>
</file>

<file path=customXml/itemProps2.xml><?xml version="1.0" encoding="utf-8"?>
<ds:datastoreItem xmlns:ds="http://schemas.openxmlformats.org/officeDocument/2006/customXml" ds:itemID="{2B176379-B02F-4E29-BCDB-8C60EF656801}"/>
</file>

<file path=customXml/itemProps3.xml><?xml version="1.0" encoding="utf-8"?>
<ds:datastoreItem xmlns:ds="http://schemas.openxmlformats.org/officeDocument/2006/customXml" ds:itemID="{CD481A57-9E6A-42D5-93FD-19C50E1B594E}"/>
</file>

<file path=customXml/itemProps4.xml><?xml version="1.0" encoding="utf-8"?>
<ds:datastoreItem xmlns:ds="http://schemas.openxmlformats.org/officeDocument/2006/customXml" ds:itemID="{DFD260AE-CC6D-42EB-ABC0-9DB8C8DB6AD9}"/>
</file>

<file path=docProps/app.xml><?xml version="1.0" encoding="utf-8"?>
<Properties xmlns="http://schemas.openxmlformats.org/officeDocument/2006/extended-properties" xmlns:vt="http://schemas.openxmlformats.org/officeDocument/2006/docPropsVTypes">
  <Template>Normal</Template>
  <TotalTime>175</TotalTime>
  <Pages>11</Pages>
  <Words>3731</Words>
  <Characters>21271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USSOCOM SBIR Phase I Instruction 193 5 Aug 19</vt:lpstr>
    </vt:vector>
  </TitlesOfParts>
  <Company>U.S. Department of Defense</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USSOCOM 20.1 Phase I Instructions  Topics DWX v2</dc:title>
  <dc:subject/>
  <dc:creator>Piazza, Thomas J CTR USSOCOM HQ</dc:creator>
  <cp:keywords/>
  <dc:description/>
  <cp:lastModifiedBy>Aldrich, Anthony J CIV USSOCOM SOCOM (USA)</cp:lastModifiedBy>
  <cp:revision>13</cp:revision>
  <cp:lastPrinted>2019-07-12T14:10:00Z</cp:lastPrinted>
  <dcterms:created xsi:type="dcterms:W3CDTF">2019-11-07T18:24:00Z</dcterms:created>
  <dcterms:modified xsi:type="dcterms:W3CDTF">2020-01-14T12:27:00Z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0x010100D3C76EF870C9384C967E8F768897E46F</vt:lpwstr>
  </property>
  <property fmtid="{D5CDD505-2E9C-101B-9397-08002B2CF9AE}" pid="4" name="Display Order">
    <vt:r8>31</vt:r8>
  </property>
</Properties>
</file>